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DB8A" w14:textId="0F87BB79" w:rsidR="009B05B0" w:rsidRDefault="009B05B0" w:rsidP="009B05B0">
      <w:pPr>
        <w:pStyle w:val="Heading2"/>
        <w:jc w:val="center"/>
      </w:pPr>
      <w:r>
        <w:t xml:space="preserve">Stormwater Management Plan Submittal for Minor </w:t>
      </w:r>
    </w:p>
    <w:p w14:paraId="7CA42B5B" w14:textId="3E40DB53" w:rsidR="00FE736E" w:rsidRDefault="009B05B0" w:rsidP="009B05B0">
      <w:pPr>
        <w:pStyle w:val="Heading2"/>
        <w:jc w:val="center"/>
      </w:pPr>
      <w:r>
        <w:t xml:space="preserve">Land Disturbance </w:t>
      </w:r>
      <w:r w:rsidR="00563E80">
        <w:t>P</w:t>
      </w:r>
      <w:r>
        <w:t>rojects</w:t>
      </w:r>
    </w:p>
    <w:p w14:paraId="22F14E66" w14:textId="77777777" w:rsidR="002F46B5" w:rsidRDefault="002F46B5" w:rsidP="002F46B5">
      <w:pPr>
        <w:rPr>
          <w:sz w:val="20"/>
          <w:szCs w:val="20"/>
        </w:rPr>
      </w:pPr>
    </w:p>
    <w:p w14:paraId="692AB4F8" w14:textId="77777777" w:rsidR="002F46B5" w:rsidRDefault="002F46B5" w:rsidP="002F46B5">
      <w:pPr>
        <w:rPr>
          <w:sz w:val="20"/>
          <w:szCs w:val="20"/>
        </w:rPr>
      </w:pPr>
    </w:p>
    <w:p w14:paraId="20AA1038" w14:textId="1745EC2D" w:rsidR="002F46B5" w:rsidRDefault="009B05B0" w:rsidP="002F46B5">
      <w:pPr>
        <w:rPr>
          <w:sz w:val="20"/>
          <w:szCs w:val="20"/>
        </w:rPr>
      </w:pPr>
      <w:r>
        <w:rPr>
          <w:sz w:val="20"/>
          <w:szCs w:val="20"/>
        </w:rPr>
        <w:t>P</w:t>
      </w:r>
      <w:r w:rsidR="002F46B5">
        <w:rPr>
          <w:sz w:val="20"/>
          <w:szCs w:val="20"/>
        </w:rPr>
        <w:t xml:space="preserve">rojects </w:t>
      </w:r>
      <w:r>
        <w:rPr>
          <w:sz w:val="20"/>
          <w:szCs w:val="20"/>
        </w:rPr>
        <w:t>with less than 1 acre of land disturbance and</w:t>
      </w:r>
      <w:r w:rsidR="002F46B5">
        <w:rPr>
          <w:sz w:val="20"/>
          <w:szCs w:val="20"/>
        </w:rPr>
        <w:t xml:space="preserve"> are exempt from stormwater design criteria may provide the minimum criteria detailed below.  Exemptions from stormwater design criteria must propose no change to the drainage area</w:t>
      </w:r>
      <w:r>
        <w:rPr>
          <w:sz w:val="20"/>
          <w:szCs w:val="20"/>
        </w:rPr>
        <w:t xml:space="preserve">, no change to the </w:t>
      </w:r>
      <w:r w:rsidR="002F46B5">
        <w:rPr>
          <w:sz w:val="20"/>
          <w:szCs w:val="20"/>
        </w:rPr>
        <w:t xml:space="preserve">storm drain system, no major grading changes, and no net increase in built upon area. </w:t>
      </w:r>
    </w:p>
    <w:p w14:paraId="383FA1D2" w14:textId="77777777" w:rsidR="002F46B5" w:rsidRDefault="002F46B5" w:rsidP="002F46B5">
      <w:pPr>
        <w:rPr>
          <w:sz w:val="20"/>
          <w:szCs w:val="20"/>
        </w:rPr>
      </w:pPr>
    </w:p>
    <w:p w14:paraId="69269EDF" w14:textId="590C9E93" w:rsidR="002F46B5" w:rsidRDefault="002F46B5" w:rsidP="002F46B5">
      <w:pPr>
        <w:rPr>
          <w:sz w:val="20"/>
          <w:szCs w:val="20"/>
        </w:rPr>
      </w:pPr>
      <w:r w:rsidRPr="0051573F">
        <w:rPr>
          <w:sz w:val="20"/>
          <w:szCs w:val="20"/>
        </w:rPr>
        <w:t xml:space="preserve">Any project with </w:t>
      </w:r>
      <w:r>
        <w:rPr>
          <w:sz w:val="20"/>
          <w:szCs w:val="20"/>
        </w:rPr>
        <w:t xml:space="preserve">a </w:t>
      </w:r>
      <w:r w:rsidRPr="0051573F">
        <w:rPr>
          <w:sz w:val="20"/>
          <w:szCs w:val="20"/>
        </w:rPr>
        <w:t xml:space="preserve">land disturbance </w:t>
      </w:r>
      <w:r>
        <w:rPr>
          <w:sz w:val="20"/>
          <w:szCs w:val="20"/>
        </w:rPr>
        <w:t xml:space="preserve">area </w:t>
      </w:r>
      <w:r w:rsidRPr="0051573F">
        <w:rPr>
          <w:sz w:val="20"/>
          <w:szCs w:val="20"/>
        </w:rPr>
        <w:t>of 0.1 acre or greater requires a Stormwater Management Plan</w:t>
      </w:r>
      <w:r>
        <w:rPr>
          <w:sz w:val="20"/>
          <w:szCs w:val="20"/>
        </w:rPr>
        <w:t xml:space="preserve"> </w:t>
      </w:r>
      <w:r w:rsidRPr="0051573F">
        <w:rPr>
          <w:sz w:val="20"/>
          <w:szCs w:val="20"/>
        </w:rPr>
        <w:t xml:space="preserve">(SWMP), approved by </w:t>
      </w:r>
      <w:r>
        <w:rPr>
          <w:sz w:val="20"/>
          <w:szCs w:val="20"/>
        </w:rPr>
        <w:t>Environmental Health and Safety (EHS) Stormwater</w:t>
      </w:r>
      <w:r w:rsidRPr="0051573F">
        <w:rPr>
          <w:sz w:val="20"/>
          <w:szCs w:val="20"/>
        </w:rPr>
        <w:t xml:space="preserve">. No </w:t>
      </w:r>
      <w:r>
        <w:rPr>
          <w:sz w:val="20"/>
          <w:szCs w:val="20"/>
        </w:rPr>
        <w:t>land disturbance</w:t>
      </w:r>
      <w:r w:rsidRPr="0051573F">
        <w:rPr>
          <w:sz w:val="20"/>
          <w:szCs w:val="20"/>
        </w:rPr>
        <w:t xml:space="preserve"> can begin without the issuance of a SWMP approval letter</w:t>
      </w:r>
      <w:r>
        <w:rPr>
          <w:sz w:val="20"/>
          <w:szCs w:val="20"/>
        </w:rPr>
        <w:t>.</w:t>
      </w:r>
    </w:p>
    <w:p w14:paraId="266D72CD" w14:textId="09A9B711" w:rsidR="002F46B5" w:rsidRDefault="002F46B5" w:rsidP="002F46B5">
      <w:pPr>
        <w:rPr>
          <w:sz w:val="20"/>
          <w:szCs w:val="20"/>
        </w:rPr>
      </w:pPr>
    </w:p>
    <w:p w14:paraId="0D7857A4" w14:textId="77777777" w:rsidR="00FE736E" w:rsidRPr="00EA7689" w:rsidRDefault="00FE736E">
      <w:pPr>
        <w:spacing w:after="120"/>
        <w:ind w:right="7605"/>
        <w:rPr>
          <w:b/>
          <w:smallCaps/>
          <w:color w:val="0F4761"/>
          <w:sz w:val="18"/>
          <w:szCs w:val="18"/>
        </w:rPr>
      </w:pPr>
    </w:p>
    <w:tbl>
      <w:tblPr>
        <w:tblStyle w:val="TableGrid"/>
        <w:tblW w:w="9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65"/>
        <w:gridCol w:w="3065"/>
        <w:gridCol w:w="2785"/>
        <w:gridCol w:w="1710"/>
      </w:tblGrid>
      <w:tr w:rsidR="009B05B0" w:rsidRPr="00EA7689" w14:paraId="30E7054F" w14:textId="77777777" w:rsidTr="009B05B0">
        <w:trPr>
          <w:cantSplit/>
          <w:trHeight w:val="576"/>
        </w:trPr>
        <w:tc>
          <w:tcPr>
            <w:tcW w:w="2065" w:type="dxa"/>
          </w:tcPr>
          <w:p w14:paraId="5641241A" w14:textId="75001E84" w:rsidR="00563E80" w:rsidRPr="00EA7689" w:rsidRDefault="00563E80" w:rsidP="00194262">
            <w:pPr>
              <w:spacing w:after="120"/>
              <w:ind w:right="75"/>
              <w:rPr>
                <w:bCs/>
                <w:smallCaps/>
                <w:color w:val="0F4761"/>
                <w:sz w:val="16"/>
                <w:szCs w:val="16"/>
              </w:rPr>
            </w:pPr>
            <w:r w:rsidRPr="00EA7689">
              <w:rPr>
                <w:bCs/>
                <w:smallCaps/>
                <w:color w:val="0F4761"/>
                <w:sz w:val="16"/>
                <w:szCs w:val="16"/>
              </w:rPr>
              <w:t>PROJECT NAME</w:t>
            </w:r>
          </w:p>
        </w:tc>
        <w:tc>
          <w:tcPr>
            <w:tcW w:w="3065" w:type="dxa"/>
          </w:tcPr>
          <w:p w14:paraId="1C12E86B" w14:textId="48C7A732" w:rsidR="00563E80" w:rsidRPr="00EA7689" w:rsidRDefault="009B05B0" w:rsidP="009B05B0">
            <w:pPr>
              <w:spacing w:after="120"/>
              <w:ind w:right="-105"/>
              <w:rPr>
                <w:bCs/>
                <w:smallCaps/>
                <w:color w:val="0F4761"/>
                <w:sz w:val="16"/>
                <w:szCs w:val="16"/>
              </w:rPr>
            </w:pPr>
            <w:r>
              <w:rPr>
                <w:bCs/>
                <w:smallCaps/>
                <w:color w:val="0F4761"/>
                <w:sz w:val="16"/>
                <w:szCs w:val="16"/>
              </w:rPr>
              <w:t>202535043: Grading – wolf village</w:t>
            </w:r>
          </w:p>
        </w:tc>
        <w:tc>
          <w:tcPr>
            <w:tcW w:w="2785" w:type="dxa"/>
          </w:tcPr>
          <w:p w14:paraId="1C6B125C" w14:textId="593F85E2" w:rsidR="00563E80" w:rsidRPr="00EA7689" w:rsidRDefault="00563E80" w:rsidP="00194262">
            <w:pPr>
              <w:spacing w:after="120"/>
              <w:ind w:right="75"/>
              <w:rPr>
                <w:bCs/>
                <w:smallCaps/>
                <w:color w:val="0F4761"/>
                <w:sz w:val="16"/>
                <w:szCs w:val="16"/>
              </w:rPr>
            </w:pPr>
            <w:r w:rsidRPr="00EA7689">
              <w:rPr>
                <w:bCs/>
                <w:smallCaps/>
                <w:color w:val="0F4761"/>
                <w:sz w:val="16"/>
                <w:szCs w:val="16"/>
              </w:rPr>
              <w:t>LOD AREA (SF)</w:t>
            </w:r>
          </w:p>
        </w:tc>
        <w:tc>
          <w:tcPr>
            <w:tcW w:w="1710" w:type="dxa"/>
          </w:tcPr>
          <w:p w14:paraId="52AC23D2" w14:textId="0B30B425" w:rsidR="00563E80" w:rsidRPr="00EA7689" w:rsidRDefault="009B05B0" w:rsidP="00563E80">
            <w:pPr>
              <w:spacing w:after="120"/>
              <w:ind w:right="-104"/>
              <w:rPr>
                <w:bCs/>
                <w:smallCaps/>
                <w:color w:val="0F4761"/>
                <w:sz w:val="16"/>
                <w:szCs w:val="16"/>
              </w:rPr>
            </w:pPr>
            <w:r>
              <w:rPr>
                <w:bCs/>
                <w:smallCaps/>
                <w:color w:val="0F4761"/>
                <w:sz w:val="16"/>
                <w:szCs w:val="16"/>
              </w:rPr>
              <w:t>25,500</w:t>
            </w:r>
          </w:p>
        </w:tc>
      </w:tr>
      <w:tr w:rsidR="009B05B0" w:rsidRPr="00EA7689" w14:paraId="77025053" w14:textId="77777777" w:rsidTr="009B05B0">
        <w:trPr>
          <w:cantSplit/>
          <w:trHeight w:val="576"/>
        </w:trPr>
        <w:tc>
          <w:tcPr>
            <w:tcW w:w="2065" w:type="dxa"/>
          </w:tcPr>
          <w:p w14:paraId="29C36F42" w14:textId="209FB1FB" w:rsidR="00563E80" w:rsidRPr="00EA7689" w:rsidRDefault="00563E80" w:rsidP="00194262">
            <w:pPr>
              <w:ind w:right="75"/>
              <w:rPr>
                <w:bCs/>
                <w:smallCaps/>
                <w:color w:val="0F4761"/>
                <w:sz w:val="16"/>
                <w:szCs w:val="16"/>
              </w:rPr>
            </w:pPr>
            <w:r w:rsidRPr="00EA7689">
              <w:rPr>
                <w:bCs/>
                <w:smallCaps/>
                <w:color w:val="0F4761"/>
                <w:sz w:val="16"/>
                <w:szCs w:val="16"/>
              </w:rPr>
              <w:t>SUBMITTAL DATE</w:t>
            </w:r>
          </w:p>
        </w:tc>
        <w:tc>
          <w:tcPr>
            <w:tcW w:w="3065" w:type="dxa"/>
          </w:tcPr>
          <w:p w14:paraId="498FFC5C" w14:textId="6F18EA0F" w:rsidR="00563E80" w:rsidRPr="00EA7689" w:rsidRDefault="009B05B0" w:rsidP="009B05B0">
            <w:pPr>
              <w:spacing w:after="120"/>
              <w:ind w:right="-105"/>
              <w:rPr>
                <w:bCs/>
                <w:smallCaps/>
                <w:color w:val="0F4761"/>
                <w:sz w:val="16"/>
                <w:szCs w:val="16"/>
              </w:rPr>
            </w:pPr>
            <w:r>
              <w:rPr>
                <w:bCs/>
                <w:smallCaps/>
                <w:color w:val="0F4761"/>
                <w:sz w:val="16"/>
                <w:szCs w:val="16"/>
              </w:rPr>
              <w:t>06.11.2025</w:t>
            </w:r>
          </w:p>
        </w:tc>
        <w:tc>
          <w:tcPr>
            <w:tcW w:w="2785" w:type="dxa"/>
          </w:tcPr>
          <w:p w14:paraId="33D136E8" w14:textId="5AC13C45" w:rsidR="00563E80" w:rsidRPr="00EA7689" w:rsidRDefault="00563E80" w:rsidP="00194262">
            <w:pPr>
              <w:ind w:right="60"/>
              <w:rPr>
                <w:bCs/>
                <w:smallCaps/>
                <w:color w:val="0F4761"/>
                <w:sz w:val="16"/>
                <w:szCs w:val="16"/>
              </w:rPr>
            </w:pPr>
            <w:r w:rsidRPr="00EA7689">
              <w:rPr>
                <w:bCs/>
                <w:smallCaps/>
                <w:color w:val="0F4761"/>
                <w:sz w:val="16"/>
                <w:szCs w:val="16"/>
              </w:rPr>
              <w:t>NET INCREASE IN BUILT UPON AREA (SF)*</w:t>
            </w:r>
          </w:p>
        </w:tc>
        <w:tc>
          <w:tcPr>
            <w:tcW w:w="1710" w:type="dxa"/>
          </w:tcPr>
          <w:p w14:paraId="7C3421D1" w14:textId="6EB9FFC4" w:rsidR="00563E80" w:rsidRPr="00EA7689" w:rsidRDefault="009B05B0" w:rsidP="009B05B0">
            <w:pPr>
              <w:spacing w:after="120"/>
              <w:ind w:right="-104"/>
              <w:rPr>
                <w:bCs/>
                <w:smallCaps/>
                <w:color w:val="0F4761"/>
                <w:sz w:val="16"/>
                <w:szCs w:val="16"/>
              </w:rPr>
            </w:pPr>
            <w:r>
              <w:rPr>
                <w:bCs/>
                <w:smallCaps/>
                <w:color w:val="0F4761"/>
                <w:sz w:val="16"/>
                <w:szCs w:val="16"/>
              </w:rPr>
              <w:t>0</w:t>
            </w:r>
          </w:p>
        </w:tc>
      </w:tr>
      <w:tr w:rsidR="009B05B0" w:rsidRPr="00EA7689" w14:paraId="765AC8A1" w14:textId="77777777" w:rsidTr="009B05B0">
        <w:trPr>
          <w:cantSplit/>
          <w:trHeight w:val="576"/>
        </w:trPr>
        <w:tc>
          <w:tcPr>
            <w:tcW w:w="2065" w:type="dxa"/>
          </w:tcPr>
          <w:p w14:paraId="2ED074AB" w14:textId="09141FE1" w:rsidR="00563E80" w:rsidRPr="00EA7689" w:rsidRDefault="002F46B5" w:rsidP="00194262">
            <w:pPr>
              <w:ind w:right="75"/>
              <w:rPr>
                <w:bCs/>
                <w:smallCaps/>
                <w:color w:val="0F4761"/>
                <w:sz w:val="16"/>
                <w:szCs w:val="16"/>
              </w:rPr>
            </w:pPr>
            <w:r w:rsidRPr="00EA7689">
              <w:rPr>
                <w:bCs/>
                <w:smallCaps/>
                <w:color w:val="0F4761"/>
                <w:sz w:val="16"/>
                <w:szCs w:val="16"/>
              </w:rPr>
              <w:t>PROJECT MANAGER</w:t>
            </w:r>
          </w:p>
        </w:tc>
        <w:tc>
          <w:tcPr>
            <w:tcW w:w="3065" w:type="dxa"/>
          </w:tcPr>
          <w:p w14:paraId="0E1888FC" w14:textId="525AC853" w:rsidR="00563E80" w:rsidRPr="00EA7689" w:rsidRDefault="009B05B0" w:rsidP="00194262">
            <w:pPr>
              <w:spacing w:after="120"/>
              <w:ind w:right="-75"/>
              <w:rPr>
                <w:bCs/>
                <w:smallCaps/>
                <w:color w:val="0F4761"/>
                <w:sz w:val="16"/>
                <w:szCs w:val="16"/>
              </w:rPr>
            </w:pPr>
            <w:r>
              <w:rPr>
                <w:bCs/>
                <w:smallCaps/>
                <w:color w:val="0F4761"/>
                <w:sz w:val="16"/>
                <w:szCs w:val="16"/>
              </w:rPr>
              <w:t>Mike Riha</w:t>
            </w:r>
          </w:p>
        </w:tc>
        <w:tc>
          <w:tcPr>
            <w:tcW w:w="2785" w:type="dxa"/>
          </w:tcPr>
          <w:p w14:paraId="5E4BDC40" w14:textId="08F123F2" w:rsidR="00563E80" w:rsidRPr="00EA7689" w:rsidRDefault="00563E80" w:rsidP="00194262">
            <w:pPr>
              <w:ind w:right="60"/>
              <w:rPr>
                <w:bCs/>
                <w:smallCaps/>
                <w:color w:val="0F4761"/>
                <w:sz w:val="16"/>
                <w:szCs w:val="16"/>
              </w:rPr>
            </w:pPr>
            <w:r w:rsidRPr="00EA7689">
              <w:rPr>
                <w:bCs/>
                <w:smallCaps/>
                <w:color w:val="0F4761"/>
                <w:sz w:val="16"/>
                <w:szCs w:val="16"/>
              </w:rPr>
              <w:t xml:space="preserve">IS </w:t>
            </w:r>
            <w:r w:rsidR="004F0536" w:rsidRPr="00EA7689">
              <w:rPr>
                <w:bCs/>
                <w:smallCaps/>
                <w:color w:val="0F4761"/>
                <w:sz w:val="16"/>
                <w:szCs w:val="16"/>
              </w:rPr>
              <w:t>LOD</w:t>
            </w:r>
            <w:r w:rsidRPr="00EA7689">
              <w:rPr>
                <w:bCs/>
                <w:smallCaps/>
                <w:color w:val="0F4761"/>
                <w:sz w:val="16"/>
                <w:szCs w:val="16"/>
              </w:rPr>
              <w:t xml:space="preserve"> WITHIN THE NEUSE BUFFER ZONE?</w:t>
            </w:r>
          </w:p>
        </w:tc>
        <w:tc>
          <w:tcPr>
            <w:tcW w:w="1710" w:type="dxa"/>
          </w:tcPr>
          <w:p w14:paraId="1F4D5FA4" w14:textId="6866C7D4" w:rsidR="00563E80" w:rsidRPr="00EA7689" w:rsidRDefault="009B05B0" w:rsidP="009B05B0">
            <w:pPr>
              <w:spacing w:after="120"/>
              <w:ind w:right="-104"/>
              <w:rPr>
                <w:bCs/>
                <w:smallCaps/>
                <w:color w:val="0F4761"/>
                <w:sz w:val="16"/>
                <w:szCs w:val="16"/>
              </w:rPr>
            </w:pPr>
            <w:r>
              <w:rPr>
                <w:bCs/>
                <w:smallCaps/>
                <w:color w:val="0F4761"/>
                <w:sz w:val="16"/>
                <w:szCs w:val="16"/>
              </w:rPr>
              <w:t>No</w:t>
            </w:r>
          </w:p>
        </w:tc>
      </w:tr>
      <w:tr w:rsidR="009B05B0" w:rsidRPr="00EA7689" w14:paraId="4AD254B7" w14:textId="77777777" w:rsidTr="009B05B0">
        <w:trPr>
          <w:cantSplit/>
          <w:trHeight w:val="576"/>
        </w:trPr>
        <w:tc>
          <w:tcPr>
            <w:tcW w:w="2065" w:type="dxa"/>
          </w:tcPr>
          <w:p w14:paraId="64C0A550" w14:textId="17D51262" w:rsidR="002F46B5" w:rsidRPr="00EA7689" w:rsidRDefault="002F46B5" w:rsidP="00194262">
            <w:pPr>
              <w:ind w:right="75"/>
              <w:rPr>
                <w:bCs/>
                <w:smallCaps/>
                <w:color w:val="0F4761"/>
                <w:sz w:val="16"/>
                <w:szCs w:val="16"/>
              </w:rPr>
            </w:pPr>
            <w:r w:rsidRPr="00EA7689">
              <w:rPr>
                <w:bCs/>
                <w:smallCaps/>
                <w:color w:val="0F4761"/>
                <w:sz w:val="16"/>
                <w:szCs w:val="16"/>
              </w:rPr>
              <w:t>CONSTRUCTION START DATE</w:t>
            </w:r>
          </w:p>
        </w:tc>
        <w:tc>
          <w:tcPr>
            <w:tcW w:w="3065" w:type="dxa"/>
          </w:tcPr>
          <w:p w14:paraId="4D92E31A" w14:textId="435E8200" w:rsidR="002F46B5" w:rsidRPr="00EA7689" w:rsidRDefault="009B05B0" w:rsidP="00194262">
            <w:pPr>
              <w:spacing w:after="120"/>
              <w:ind w:right="-60"/>
              <w:rPr>
                <w:bCs/>
                <w:smallCaps/>
                <w:color w:val="0F4761"/>
                <w:sz w:val="16"/>
                <w:szCs w:val="16"/>
              </w:rPr>
            </w:pPr>
            <w:r>
              <w:rPr>
                <w:bCs/>
                <w:smallCaps/>
                <w:color w:val="0F4761"/>
                <w:sz w:val="16"/>
                <w:szCs w:val="16"/>
              </w:rPr>
              <w:t>06.16.2025</w:t>
            </w:r>
          </w:p>
        </w:tc>
        <w:tc>
          <w:tcPr>
            <w:tcW w:w="2785" w:type="dxa"/>
          </w:tcPr>
          <w:p w14:paraId="171F2BA6" w14:textId="3F9A8425" w:rsidR="002F46B5" w:rsidRPr="00EA7689" w:rsidRDefault="009B05B0" w:rsidP="009B05B0">
            <w:pPr>
              <w:ind w:right="-105"/>
              <w:rPr>
                <w:bCs/>
                <w:smallCaps/>
                <w:color w:val="0F4761"/>
                <w:sz w:val="16"/>
                <w:szCs w:val="16"/>
              </w:rPr>
            </w:pPr>
            <w:r>
              <w:rPr>
                <w:bCs/>
                <w:smallCaps/>
                <w:color w:val="0F4761"/>
                <w:sz w:val="16"/>
                <w:szCs w:val="16"/>
              </w:rPr>
              <w:t xml:space="preserve">APPROXIMATE </w:t>
            </w:r>
            <w:r w:rsidR="002F46B5" w:rsidRPr="00EA7689">
              <w:rPr>
                <w:bCs/>
                <w:smallCaps/>
                <w:color w:val="0F4761"/>
                <w:sz w:val="16"/>
                <w:szCs w:val="16"/>
              </w:rPr>
              <w:t>CONSTRUCTION DURATION</w:t>
            </w:r>
          </w:p>
        </w:tc>
        <w:tc>
          <w:tcPr>
            <w:tcW w:w="1710" w:type="dxa"/>
          </w:tcPr>
          <w:p w14:paraId="21DA328F" w14:textId="7BA5DD9E" w:rsidR="002F46B5" w:rsidRPr="00EA7689" w:rsidRDefault="009B05B0" w:rsidP="009B05B0">
            <w:pPr>
              <w:spacing w:after="120"/>
              <w:ind w:right="-104"/>
              <w:rPr>
                <w:bCs/>
                <w:smallCaps/>
                <w:color w:val="0F4761"/>
                <w:sz w:val="16"/>
                <w:szCs w:val="16"/>
              </w:rPr>
            </w:pPr>
            <w:r>
              <w:rPr>
                <w:bCs/>
                <w:smallCaps/>
                <w:color w:val="0F4761"/>
                <w:sz w:val="16"/>
                <w:szCs w:val="16"/>
              </w:rPr>
              <w:t>3-4 weeks</w:t>
            </w:r>
          </w:p>
        </w:tc>
      </w:tr>
    </w:tbl>
    <w:p w14:paraId="11444B91" w14:textId="69957821" w:rsidR="0051573F" w:rsidRPr="00EA7689" w:rsidRDefault="00563E80" w:rsidP="0051573F">
      <w:pPr>
        <w:spacing w:after="120"/>
        <w:rPr>
          <w:bCs/>
          <w:smallCaps/>
          <w:color w:val="0F4761"/>
          <w:sz w:val="16"/>
          <w:szCs w:val="16"/>
        </w:rPr>
      </w:pPr>
      <w:r w:rsidRPr="00EA7689">
        <w:rPr>
          <w:bCs/>
          <w:smallCaps/>
          <w:color w:val="0F4761"/>
          <w:sz w:val="16"/>
          <w:szCs w:val="16"/>
        </w:rPr>
        <w:t xml:space="preserve">* net increase in built upon area must be 0 </w:t>
      </w:r>
      <w:r w:rsidR="004F0536" w:rsidRPr="00EA7689">
        <w:rPr>
          <w:bCs/>
          <w:smallCaps/>
          <w:color w:val="0F4761"/>
          <w:sz w:val="16"/>
          <w:szCs w:val="16"/>
        </w:rPr>
        <w:t>sf</w:t>
      </w:r>
      <w:r w:rsidRPr="00EA7689">
        <w:rPr>
          <w:bCs/>
          <w:smallCaps/>
          <w:color w:val="0F4761"/>
          <w:sz w:val="16"/>
          <w:szCs w:val="16"/>
        </w:rPr>
        <w:t xml:space="preserve"> or a </w:t>
      </w:r>
      <w:r w:rsidR="004F0536" w:rsidRPr="00EA7689">
        <w:rPr>
          <w:bCs/>
          <w:smallCaps/>
          <w:color w:val="0F4761"/>
          <w:sz w:val="16"/>
          <w:szCs w:val="16"/>
        </w:rPr>
        <w:t>s</w:t>
      </w:r>
      <w:r w:rsidRPr="00EA7689">
        <w:rPr>
          <w:bCs/>
          <w:smallCaps/>
          <w:color w:val="0F4761"/>
          <w:sz w:val="16"/>
          <w:szCs w:val="16"/>
        </w:rPr>
        <w:t xml:space="preserve">tormwater </w:t>
      </w:r>
      <w:r w:rsidR="004F0536" w:rsidRPr="00EA7689">
        <w:rPr>
          <w:bCs/>
          <w:smallCaps/>
          <w:color w:val="0F4761"/>
          <w:sz w:val="16"/>
          <w:szCs w:val="16"/>
        </w:rPr>
        <w:t>c</w:t>
      </w:r>
      <w:r w:rsidRPr="00EA7689">
        <w:rPr>
          <w:bCs/>
          <w:smallCaps/>
          <w:color w:val="0F4761"/>
          <w:sz w:val="16"/>
          <w:szCs w:val="16"/>
        </w:rPr>
        <w:t xml:space="preserve">ontrol </w:t>
      </w:r>
      <w:r w:rsidR="004F0536" w:rsidRPr="00EA7689">
        <w:rPr>
          <w:bCs/>
          <w:smallCaps/>
          <w:color w:val="0F4761"/>
          <w:sz w:val="16"/>
          <w:szCs w:val="16"/>
        </w:rPr>
        <w:t>m</w:t>
      </w:r>
      <w:r w:rsidRPr="00EA7689">
        <w:rPr>
          <w:bCs/>
          <w:smallCaps/>
          <w:color w:val="0F4761"/>
          <w:sz w:val="16"/>
          <w:szCs w:val="16"/>
        </w:rPr>
        <w:t>easure (SCM) design is required.</w:t>
      </w:r>
    </w:p>
    <w:p w14:paraId="78E0EEFA" w14:textId="77777777" w:rsidR="00FE736E" w:rsidRDefault="00FE736E">
      <w:pPr>
        <w:spacing w:after="240"/>
        <w:rPr>
          <w:sz w:val="20"/>
          <w:szCs w:val="20"/>
        </w:rPr>
      </w:pPr>
    </w:p>
    <w:p w14:paraId="29294AEF" w14:textId="77777777" w:rsidR="009B05B0" w:rsidRDefault="009B05B0">
      <w:pPr>
        <w:spacing w:after="240"/>
        <w:rPr>
          <w:b/>
          <w:smallCaps/>
          <w:color w:val="0F4761"/>
          <w:sz w:val="20"/>
          <w:szCs w:val="20"/>
        </w:rPr>
      </w:pPr>
      <w:r>
        <w:rPr>
          <w:b/>
          <w:smallCaps/>
          <w:color w:val="0F4761"/>
          <w:sz w:val="20"/>
          <w:szCs w:val="20"/>
        </w:rPr>
        <w:t>PROJECT DESCRIPTION</w:t>
      </w:r>
    </w:p>
    <w:p w14:paraId="077F68C1" w14:textId="70DD212D" w:rsidR="009B05B0" w:rsidRPr="009B05B0" w:rsidRDefault="009B05B0" w:rsidP="009B05B0">
      <w:pPr>
        <w:rPr>
          <w:b/>
          <w:bCs/>
          <w:i/>
          <w:iCs/>
          <w:sz w:val="20"/>
          <w:szCs w:val="20"/>
        </w:rPr>
      </w:pPr>
      <w:r w:rsidRPr="009B05B0">
        <w:rPr>
          <w:b/>
          <w:bCs/>
          <w:i/>
          <w:iCs/>
          <w:sz w:val="20"/>
          <w:szCs w:val="20"/>
        </w:rPr>
        <w:t>The scope of this project is to excavate and level the soil of the courtyard in the center of the Wolf Village residence halls to match the grades of the existing sidewalk.  Excavated soil will be hauled off site. Sod will be installed to cover the disturbed area</w:t>
      </w:r>
      <w:r>
        <w:rPr>
          <w:b/>
          <w:bCs/>
          <w:i/>
          <w:iCs/>
          <w:sz w:val="20"/>
          <w:szCs w:val="20"/>
        </w:rPr>
        <w:t>—no new impervious area is proposed.</w:t>
      </w:r>
    </w:p>
    <w:p w14:paraId="4DA072AB" w14:textId="77777777" w:rsidR="009B05B0" w:rsidRDefault="009B05B0" w:rsidP="009B05B0">
      <w:pPr>
        <w:rPr>
          <w:sz w:val="20"/>
          <w:szCs w:val="20"/>
        </w:rPr>
      </w:pPr>
    </w:p>
    <w:p w14:paraId="245639C1" w14:textId="77777777" w:rsidR="009B05B0" w:rsidRPr="009B05B0" w:rsidRDefault="009B05B0" w:rsidP="009B05B0">
      <w:pPr>
        <w:rPr>
          <w:sz w:val="20"/>
          <w:szCs w:val="20"/>
        </w:rPr>
      </w:pPr>
    </w:p>
    <w:p w14:paraId="10010519" w14:textId="302C7D4E" w:rsidR="00194262" w:rsidRDefault="00194262">
      <w:pPr>
        <w:spacing w:after="240"/>
        <w:rPr>
          <w:b/>
          <w:smallCaps/>
          <w:color w:val="0F4761"/>
          <w:sz w:val="20"/>
          <w:szCs w:val="20"/>
        </w:rPr>
      </w:pPr>
      <w:r>
        <w:rPr>
          <w:b/>
          <w:smallCaps/>
          <w:color w:val="0F4761"/>
          <w:sz w:val="20"/>
          <w:szCs w:val="20"/>
        </w:rPr>
        <w:t>SUBMITTAL REQUIREMENTS</w:t>
      </w:r>
    </w:p>
    <w:p w14:paraId="1A7FEE1A" w14:textId="3C608232" w:rsidR="00194262" w:rsidRPr="00194262" w:rsidRDefault="00194262" w:rsidP="00194262">
      <w:pPr>
        <w:pStyle w:val="ListParagraph"/>
        <w:numPr>
          <w:ilvl w:val="0"/>
          <w:numId w:val="4"/>
        </w:numPr>
        <w:spacing w:after="120"/>
        <w:contextualSpacing w:val="0"/>
        <w:rPr>
          <w:sz w:val="20"/>
          <w:szCs w:val="20"/>
        </w:rPr>
      </w:pPr>
      <w:r w:rsidRPr="00194262">
        <w:rPr>
          <w:sz w:val="20"/>
          <w:szCs w:val="20"/>
        </w:rPr>
        <w:t xml:space="preserve">Erosion and Sediment Control Plan </w:t>
      </w:r>
      <w:r>
        <w:rPr>
          <w:sz w:val="20"/>
          <w:szCs w:val="20"/>
        </w:rPr>
        <w:t>-</w:t>
      </w:r>
      <w:r w:rsidRPr="00194262">
        <w:rPr>
          <w:sz w:val="20"/>
          <w:szCs w:val="20"/>
        </w:rPr>
        <w:t xml:space="preserve"> </w:t>
      </w:r>
      <w:r w:rsidRPr="009B05B0">
        <w:rPr>
          <w:i/>
          <w:iCs/>
          <w:sz w:val="20"/>
          <w:szCs w:val="20"/>
        </w:rPr>
        <w:t>show all applicable E&amp;SC controls</w:t>
      </w:r>
    </w:p>
    <w:p w14:paraId="7CC5657A" w14:textId="29E349EA" w:rsidR="00194262" w:rsidRPr="009B05B0" w:rsidRDefault="009B05B0" w:rsidP="00194262">
      <w:pPr>
        <w:pStyle w:val="ListParagraph"/>
        <w:numPr>
          <w:ilvl w:val="0"/>
          <w:numId w:val="4"/>
        </w:numPr>
        <w:spacing w:after="120"/>
        <w:contextualSpacing w:val="0"/>
        <w:rPr>
          <w:i/>
          <w:iCs/>
          <w:sz w:val="20"/>
          <w:szCs w:val="20"/>
        </w:rPr>
      </w:pPr>
      <w:r>
        <w:rPr>
          <w:sz w:val="20"/>
          <w:szCs w:val="20"/>
        </w:rPr>
        <w:t>Stabilization</w:t>
      </w:r>
      <w:r w:rsidR="00194262" w:rsidRPr="00194262">
        <w:rPr>
          <w:sz w:val="20"/>
          <w:szCs w:val="20"/>
        </w:rPr>
        <w:t xml:space="preserve"> Plan </w:t>
      </w:r>
      <w:r w:rsidR="00194262">
        <w:rPr>
          <w:sz w:val="20"/>
          <w:szCs w:val="20"/>
        </w:rPr>
        <w:t xml:space="preserve">- </w:t>
      </w:r>
      <w:r w:rsidR="00194262" w:rsidRPr="009B05B0">
        <w:rPr>
          <w:i/>
          <w:iCs/>
          <w:sz w:val="20"/>
          <w:szCs w:val="20"/>
        </w:rPr>
        <w:t xml:space="preserve">show final stabilization </w:t>
      </w:r>
      <w:r w:rsidRPr="009B05B0">
        <w:rPr>
          <w:i/>
          <w:iCs/>
          <w:sz w:val="20"/>
          <w:szCs w:val="20"/>
        </w:rPr>
        <w:t>condition (</w:t>
      </w:r>
      <w:r w:rsidR="00194262" w:rsidRPr="009B05B0">
        <w:rPr>
          <w:i/>
          <w:iCs/>
          <w:sz w:val="20"/>
          <w:szCs w:val="20"/>
        </w:rPr>
        <w:t>hardwood mulch, seed, sod, other plantings)</w:t>
      </w:r>
    </w:p>
    <w:p w14:paraId="2248B988" w14:textId="3DDBDE53" w:rsidR="00B850DE" w:rsidRDefault="00B850DE" w:rsidP="00B850DE">
      <w:pPr>
        <w:pStyle w:val="ListParagraph"/>
        <w:numPr>
          <w:ilvl w:val="0"/>
          <w:numId w:val="4"/>
        </w:numPr>
        <w:spacing w:after="120"/>
        <w:contextualSpacing w:val="0"/>
        <w:rPr>
          <w:sz w:val="20"/>
          <w:szCs w:val="20"/>
        </w:rPr>
      </w:pPr>
      <w:r w:rsidRPr="00194262">
        <w:rPr>
          <w:sz w:val="20"/>
          <w:szCs w:val="20"/>
        </w:rPr>
        <w:t>Standard Details</w:t>
      </w:r>
    </w:p>
    <w:p w14:paraId="11D515C0" w14:textId="77777777" w:rsidR="009B05B0" w:rsidRDefault="002F46B5" w:rsidP="002F46B5">
      <w:pPr>
        <w:pStyle w:val="ListParagraph"/>
        <w:numPr>
          <w:ilvl w:val="0"/>
          <w:numId w:val="4"/>
        </w:numPr>
        <w:spacing w:after="120"/>
        <w:contextualSpacing w:val="0"/>
        <w:rPr>
          <w:sz w:val="20"/>
          <w:szCs w:val="20"/>
        </w:rPr>
      </w:pPr>
      <w:r>
        <w:rPr>
          <w:sz w:val="20"/>
          <w:szCs w:val="20"/>
        </w:rPr>
        <w:t>Sequence of Construction</w:t>
      </w:r>
    </w:p>
    <w:p w14:paraId="60373011" w14:textId="4BEC267A" w:rsidR="002F46B5" w:rsidRPr="002F46B5" w:rsidRDefault="002F46B5" w:rsidP="002F46B5">
      <w:pPr>
        <w:pStyle w:val="ListParagraph"/>
        <w:numPr>
          <w:ilvl w:val="0"/>
          <w:numId w:val="4"/>
        </w:numPr>
        <w:spacing w:after="120"/>
        <w:contextualSpacing w:val="0"/>
        <w:rPr>
          <w:sz w:val="20"/>
          <w:szCs w:val="20"/>
        </w:rPr>
      </w:pPr>
      <w:r w:rsidRPr="002F46B5">
        <w:rPr>
          <w:sz w:val="20"/>
          <w:szCs w:val="20"/>
        </w:rPr>
        <w:t xml:space="preserve">Erosion and Sediment Control </w:t>
      </w:r>
      <w:r w:rsidR="009B05B0">
        <w:rPr>
          <w:sz w:val="20"/>
          <w:szCs w:val="20"/>
        </w:rPr>
        <w:t xml:space="preserve">Notes and Vegetation Establishment </w:t>
      </w:r>
      <w:r w:rsidRPr="002F46B5">
        <w:rPr>
          <w:sz w:val="20"/>
          <w:szCs w:val="20"/>
        </w:rPr>
        <w:t>Notes</w:t>
      </w:r>
    </w:p>
    <w:p w14:paraId="479CD488" w14:textId="77777777" w:rsidR="00194262" w:rsidRPr="00194262" w:rsidRDefault="00194262" w:rsidP="00194262">
      <w:pPr>
        <w:pStyle w:val="ListParagraph"/>
        <w:spacing w:after="120"/>
        <w:contextualSpacing w:val="0"/>
        <w:rPr>
          <w:sz w:val="20"/>
          <w:szCs w:val="20"/>
        </w:rPr>
      </w:pPr>
    </w:p>
    <w:p w14:paraId="1E895008" w14:textId="5D6F7B73" w:rsidR="004F0536" w:rsidRDefault="00000000" w:rsidP="004F0536">
      <w:pPr>
        <w:spacing w:after="240"/>
        <w:rPr>
          <w:b/>
          <w:smallCaps/>
          <w:color w:val="0F4761"/>
          <w:sz w:val="20"/>
          <w:szCs w:val="20"/>
        </w:rPr>
      </w:pPr>
      <w:r>
        <w:rPr>
          <w:b/>
          <w:smallCaps/>
          <w:color w:val="0F4761"/>
          <w:sz w:val="20"/>
          <w:szCs w:val="20"/>
        </w:rPr>
        <w:t>EROSION AND SEDIMENT CONTROLS</w:t>
      </w:r>
      <w:r w:rsidR="00B850DE">
        <w:rPr>
          <w:b/>
          <w:smallCaps/>
          <w:color w:val="0F4761"/>
          <w:sz w:val="20"/>
          <w:szCs w:val="20"/>
        </w:rPr>
        <w:t xml:space="preserve"> FOR PLAN </w:t>
      </w:r>
    </w:p>
    <w:p w14:paraId="19E978B3" w14:textId="0F912449" w:rsidR="004F0536" w:rsidRPr="002C2B98" w:rsidRDefault="00000000" w:rsidP="002C2B98">
      <w:pPr>
        <w:spacing w:after="120"/>
        <w:ind w:left="450" w:firstLine="270"/>
        <w:rPr>
          <w:sz w:val="20"/>
          <w:szCs w:val="20"/>
        </w:rPr>
      </w:pPr>
      <w:sdt>
        <w:sdtPr>
          <w:rPr>
            <w:rFonts w:ascii="MS Gothic" w:eastAsia="MS Gothic" w:hAnsi="MS Gothic"/>
            <w:sz w:val="20"/>
            <w:szCs w:val="20"/>
          </w:rPr>
          <w:id w:val="-579137574"/>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rFonts w:ascii="MS Gothic" w:eastAsia="MS Gothic" w:hAnsi="MS Gothic"/>
          <w:sz w:val="20"/>
          <w:szCs w:val="20"/>
        </w:rPr>
        <w:t xml:space="preserve"> </w:t>
      </w:r>
      <w:r w:rsidR="004F0536" w:rsidRPr="002C2B98">
        <w:rPr>
          <w:sz w:val="20"/>
          <w:szCs w:val="20"/>
        </w:rPr>
        <w:t>Limits of Disturbance (LOD)</w:t>
      </w:r>
    </w:p>
    <w:p w14:paraId="19384918" w14:textId="48782394" w:rsidR="004F0536" w:rsidRPr="002C2B98" w:rsidRDefault="00000000" w:rsidP="002C2B98">
      <w:pPr>
        <w:spacing w:after="120"/>
        <w:ind w:left="450" w:firstLine="270"/>
        <w:rPr>
          <w:sz w:val="20"/>
          <w:szCs w:val="20"/>
        </w:rPr>
      </w:pPr>
      <w:sdt>
        <w:sdtPr>
          <w:rPr>
            <w:sz w:val="20"/>
            <w:szCs w:val="20"/>
          </w:rPr>
          <w:id w:val="-180282175"/>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2C2B98">
        <w:rPr>
          <w:sz w:val="20"/>
          <w:szCs w:val="20"/>
        </w:rPr>
        <w:t>Tree Protection</w:t>
      </w:r>
    </w:p>
    <w:p w14:paraId="0266C77D" w14:textId="32FE8498" w:rsidR="00FE736E" w:rsidRPr="002C2B98" w:rsidRDefault="00000000" w:rsidP="002C2B98">
      <w:pPr>
        <w:spacing w:after="120"/>
        <w:ind w:left="720"/>
        <w:rPr>
          <w:sz w:val="20"/>
          <w:szCs w:val="20"/>
        </w:rPr>
      </w:pPr>
      <w:sdt>
        <w:sdtPr>
          <w:rPr>
            <w:sz w:val="20"/>
            <w:szCs w:val="20"/>
          </w:rPr>
          <w:id w:val="-326831953"/>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2C2B98">
        <w:rPr>
          <w:sz w:val="20"/>
          <w:szCs w:val="20"/>
        </w:rPr>
        <w:t>Construction Entrance</w:t>
      </w:r>
    </w:p>
    <w:p w14:paraId="0A1D546A" w14:textId="647C61E0" w:rsidR="004F0536" w:rsidRPr="004F0536" w:rsidRDefault="00000000" w:rsidP="002C2B98">
      <w:pPr>
        <w:pStyle w:val="ListParagraph"/>
        <w:spacing w:after="120"/>
        <w:contextualSpacing w:val="0"/>
        <w:rPr>
          <w:sz w:val="20"/>
          <w:szCs w:val="20"/>
        </w:rPr>
      </w:pPr>
      <w:sdt>
        <w:sdtPr>
          <w:rPr>
            <w:sz w:val="20"/>
            <w:szCs w:val="20"/>
          </w:rPr>
          <w:id w:val="-1371839821"/>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4F0536">
        <w:rPr>
          <w:sz w:val="20"/>
          <w:szCs w:val="20"/>
        </w:rPr>
        <w:t>Inlet Protection</w:t>
      </w:r>
    </w:p>
    <w:p w14:paraId="072B3733" w14:textId="0CA513E7" w:rsidR="004F0536" w:rsidRPr="004F0536" w:rsidRDefault="00000000" w:rsidP="002C2B98">
      <w:pPr>
        <w:pStyle w:val="ListParagraph"/>
        <w:spacing w:after="120"/>
        <w:contextualSpacing w:val="0"/>
        <w:rPr>
          <w:sz w:val="20"/>
          <w:szCs w:val="20"/>
        </w:rPr>
      </w:pPr>
      <w:sdt>
        <w:sdtPr>
          <w:rPr>
            <w:sz w:val="20"/>
            <w:szCs w:val="20"/>
          </w:rPr>
          <w:id w:val="-1472601284"/>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4F0536">
        <w:rPr>
          <w:sz w:val="20"/>
          <w:szCs w:val="20"/>
        </w:rPr>
        <w:t>Silt Fence</w:t>
      </w:r>
    </w:p>
    <w:p w14:paraId="4EFB9085" w14:textId="195CDE4A" w:rsidR="004F0536" w:rsidRDefault="00000000" w:rsidP="002C2B98">
      <w:pPr>
        <w:pStyle w:val="ListParagraph"/>
        <w:spacing w:after="120"/>
        <w:contextualSpacing w:val="0"/>
        <w:rPr>
          <w:sz w:val="20"/>
          <w:szCs w:val="20"/>
        </w:rPr>
      </w:pPr>
      <w:sdt>
        <w:sdtPr>
          <w:rPr>
            <w:sz w:val="20"/>
            <w:szCs w:val="20"/>
          </w:rPr>
          <w:id w:val="-93720305"/>
          <w14:checkbox>
            <w14:checked w14:val="0"/>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4F0536">
        <w:rPr>
          <w:sz w:val="20"/>
          <w:szCs w:val="20"/>
        </w:rPr>
        <w:t>Stockpile Area</w:t>
      </w:r>
      <w:r w:rsidR="00B850DE">
        <w:rPr>
          <w:sz w:val="20"/>
          <w:szCs w:val="20"/>
        </w:rPr>
        <w:t>(s)</w:t>
      </w:r>
    </w:p>
    <w:p w14:paraId="35801358" w14:textId="77777777" w:rsidR="009B05B0" w:rsidRDefault="009B05B0" w:rsidP="009B05B0">
      <w:pPr>
        <w:autoSpaceDE/>
        <w:autoSpaceDN/>
        <w:rPr>
          <w:b/>
          <w:smallCaps/>
          <w:color w:val="0F4761"/>
          <w:sz w:val="20"/>
          <w:szCs w:val="20"/>
        </w:rPr>
      </w:pPr>
    </w:p>
    <w:p w14:paraId="0B709F30" w14:textId="24BA2956" w:rsidR="009B05B0" w:rsidRPr="00B850DE" w:rsidRDefault="00B850DE" w:rsidP="00213092">
      <w:pPr>
        <w:autoSpaceDE/>
        <w:autoSpaceDN/>
        <w:spacing w:after="240"/>
        <w:rPr>
          <w:b/>
          <w:smallCaps/>
          <w:color w:val="0F4761"/>
          <w:sz w:val="20"/>
          <w:szCs w:val="20"/>
        </w:rPr>
      </w:pPr>
      <w:r>
        <w:rPr>
          <w:b/>
          <w:smallCaps/>
          <w:color w:val="0F4761"/>
          <w:sz w:val="20"/>
          <w:szCs w:val="20"/>
        </w:rPr>
        <w:t>STANDARD DETAILS TO BE ATTACHED</w:t>
      </w:r>
    </w:p>
    <w:p w14:paraId="60F56E08" w14:textId="292BDE79" w:rsidR="00B850DE" w:rsidRDefault="00000000" w:rsidP="002C2B98">
      <w:pPr>
        <w:pStyle w:val="ListParagraph"/>
        <w:spacing w:after="120"/>
        <w:contextualSpacing w:val="0"/>
        <w:rPr>
          <w:sz w:val="20"/>
          <w:szCs w:val="20"/>
        </w:rPr>
      </w:pPr>
      <w:sdt>
        <w:sdtPr>
          <w:rPr>
            <w:sz w:val="20"/>
            <w:szCs w:val="20"/>
          </w:rPr>
          <w:id w:val="1930853418"/>
          <w14:checkbox>
            <w14:checked w14:val="1"/>
            <w14:checkedState w14:val="2612" w14:font="MS Gothic"/>
            <w14:uncheckedState w14:val="2610" w14:font="MS Gothic"/>
          </w14:checkbox>
        </w:sdtPr>
        <w:sdtContent>
          <w:r w:rsidR="00B850DE">
            <w:rPr>
              <w:rFonts w:ascii="MS Gothic" w:eastAsia="MS Gothic" w:hAnsi="MS Gothic" w:hint="eastAsia"/>
              <w:sz w:val="20"/>
              <w:szCs w:val="20"/>
            </w:rPr>
            <w:t>☒</w:t>
          </w:r>
        </w:sdtContent>
      </w:sdt>
      <w:r w:rsidR="002C2B98">
        <w:rPr>
          <w:sz w:val="20"/>
          <w:szCs w:val="20"/>
        </w:rPr>
        <w:t xml:space="preserve"> </w:t>
      </w:r>
      <w:r w:rsidR="00B850DE">
        <w:rPr>
          <w:sz w:val="20"/>
          <w:szCs w:val="20"/>
        </w:rPr>
        <w:t>Tree Protection</w:t>
      </w:r>
    </w:p>
    <w:p w14:paraId="6CA0B5F7" w14:textId="62ECAFFC" w:rsidR="00B850DE" w:rsidRDefault="00000000" w:rsidP="002C2B98">
      <w:pPr>
        <w:pStyle w:val="ListParagraph"/>
        <w:spacing w:after="120"/>
        <w:contextualSpacing w:val="0"/>
        <w:rPr>
          <w:sz w:val="20"/>
          <w:szCs w:val="20"/>
        </w:rPr>
      </w:pPr>
      <w:sdt>
        <w:sdtPr>
          <w:rPr>
            <w:sz w:val="20"/>
            <w:szCs w:val="20"/>
          </w:rPr>
          <w:id w:val="-557786258"/>
          <w14:checkbox>
            <w14:checked w14:val="1"/>
            <w14:checkedState w14:val="2612" w14:font="MS Gothic"/>
            <w14:uncheckedState w14:val="2610" w14:font="MS Gothic"/>
          </w14:checkbox>
        </w:sdtPr>
        <w:sdtContent>
          <w:r w:rsidR="00B850DE">
            <w:rPr>
              <w:rFonts w:ascii="MS Gothic" w:eastAsia="MS Gothic" w:hAnsi="MS Gothic" w:hint="eastAsia"/>
              <w:sz w:val="20"/>
              <w:szCs w:val="20"/>
            </w:rPr>
            <w:t>☒</w:t>
          </w:r>
        </w:sdtContent>
      </w:sdt>
      <w:r w:rsidR="00B850DE">
        <w:rPr>
          <w:sz w:val="20"/>
          <w:szCs w:val="20"/>
        </w:rPr>
        <w:t xml:space="preserve"> </w:t>
      </w:r>
      <w:r w:rsidR="00B850DE" w:rsidRPr="00B850DE">
        <w:rPr>
          <w:sz w:val="20"/>
          <w:szCs w:val="20"/>
        </w:rPr>
        <w:t>Construction En</w:t>
      </w:r>
      <w:r w:rsidR="00B850DE">
        <w:rPr>
          <w:sz w:val="20"/>
          <w:szCs w:val="20"/>
        </w:rPr>
        <w:t>trance</w:t>
      </w:r>
    </w:p>
    <w:p w14:paraId="056008BB" w14:textId="7AF76A92" w:rsidR="00B850DE" w:rsidRDefault="00000000" w:rsidP="002C2B98">
      <w:pPr>
        <w:pStyle w:val="ListParagraph"/>
        <w:spacing w:after="120"/>
        <w:contextualSpacing w:val="0"/>
        <w:rPr>
          <w:sz w:val="20"/>
          <w:szCs w:val="20"/>
        </w:rPr>
      </w:pPr>
      <w:sdt>
        <w:sdtPr>
          <w:rPr>
            <w:sz w:val="20"/>
            <w:szCs w:val="20"/>
          </w:rPr>
          <w:id w:val="1824694332"/>
          <w14:checkbox>
            <w14:checked w14:val="1"/>
            <w14:checkedState w14:val="2612" w14:font="MS Gothic"/>
            <w14:uncheckedState w14:val="2610" w14:font="MS Gothic"/>
          </w14:checkbox>
        </w:sdtPr>
        <w:sdtContent>
          <w:r w:rsidR="00B850DE">
            <w:rPr>
              <w:rFonts w:ascii="MS Gothic" w:eastAsia="MS Gothic" w:hAnsi="MS Gothic" w:hint="eastAsia"/>
              <w:sz w:val="20"/>
              <w:szCs w:val="20"/>
            </w:rPr>
            <w:t>☒</w:t>
          </w:r>
        </w:sdtContent>
      </w:sdt>
      <w:r w:rsidR="00B850DE">
        <w:rPr>
          <w:sz w:val="20"/>
          <w:szCs w:val="20"/>
        </w:rPr>
        <w:t xml:space="preserve"> Silt Sock/Wattle for Inlet Protection</w:t>
      </w:r>
    </w:p>
    <w:p w14:paraId="1F304104" w14:textId="70782A29" w:rsidR="00B850DE" w:rsidRDefault="00000000" w:rsidP="002C2B98">
      <w:pPr>
        <w:pStyle w:val="ListParagraph"/>
        <w:spacing w:after="120"/>
        <w:contextualSpacing w:val="0"/>
        <w:rPr>
          <w:sz w:val="20"/>
          <w:szCs w:val="20"/>
        </w:rPr>
      </w:pPr>
      <w:sdt>
        <w:sdtPr>
          <w:rPr>
            <w:sz w:val="20"/>
            <w:szCs w:val="20"/>
          </w:rPr>
          <w:id w:val="-1305844984"/>
          <w14:checkbox>
            <w14:checked w14:val="1"/>
            <w14:checkedState w14:val="2612" w14:font="MS Gothic"/>
            <w14:uncheckedState w14:val="2610" w14:font="MS Gothic"/>
          </w14:checkbox>
        </w:sdtPr>
        <w:sdtContent>
          <w:r w:rsidR="00B850DE">
            <w:rPr>
              <w:rFonts w:ascii="MS Gothic" w:eastAsia="MS Gothic" w:hAnsi="MS Gothic" w:hint="eastAsia"/>
              <w:sz w:val="20"/>
              <w:szCs w:val="20"/>
            </w:rPr>
            <w:t>☒</w:t>
          </w:r>
        </w:sdtContent>
      </w:sdt>
      <w:r w:rsidR="00B850DE">
        <w:rPr>
          <w:sz w:val="20"/>
          <w:szCs w:val="20"/>
        </w:rPr>
        <w:t xml:space="preserve"> Silt Fence</w:t>
      </w:r>
    </w:p>
    <w:p w14:paraId="3BC1E5BB" w14:textId="4DBCE09D" w:rsidR="004F0536" w:rsidRPr="004F0536" w:rsidRDefault="00000000" w:rsidP="002C2B98">
      <w:pPr>
        <w:pStyle w:val="ListParagraph"/>
        <w:spacing w:after="120"/>
        <w:contextualSpacing w:val="0"/>
        <w:rPr>
          <w:sz w:val="20"/>
          <w:szCs w:val="20"/>
        </w:rPr>
      </w:pPr>
      <w:sdt>
        <w:sdtPr>
          <w:rPr>
            <w:sz w:val="20"/>
            <w:szCs w:val="20"/>
          </w:rPr>
          <w:id w:val="-2029556976"/>
          <w14:checkbox>
            <w14:checked w14:val="0"/>
            <w14:checkedState w14:val="2612" w14:font="MS Gothic"/>
            <w14:uncheckedState w14:val="2610" w14:font="MS Gothic"/>
          </w14:checkbox>
        </w:sdtPr>
        <w:sdtContent>
          <w:r w:rsidR="00B850DE">
            <w:rPr>
              <w:rFonts w:ascii="MS Gothic" w:eastAsia="MS Gothic" w:hAnsi="MS Gothic" w:hint="eastAsia"/>
              <w:sz w:val="20"/>
              <w:szCs w:val="20"/>
            </w:rPr>
            <w:t>☐</w:t>
          </w:r>
        </w:sdtContent>
      </w:sdt>
      <w:r w:rsidR="00B850DE">
        <w:rPr>
          <w:sz w:val="20"/>
          <w:szCs w:val="20"/>
        </w:rPr>
        <w:t xml:space="preserve"> </w:t>
      </w:r>
      <w:r w:rsidR="004F0536" w:rsidRPr="004F0536">
        <w:rPr>
          <w:sz w:val="20"/>
          <w:szCs w:val="20"/>
        </w:rPr>
        <w:t>Concrete Washout</w:t>
      </w:r>
      <w:r w:rsidR="00B850DE">
        <w:rPr>
          <w:sz w:val="20"/>
          <w:szCs w:val="20"/>
        </w:rPr>
        <w:t xml:space="preserve"> Detail</w:t>
      </w:r>
    </w:p>
    <w:p w14:paraId="2D246C28" w14:textId="314485B5" w:rsidR="004F0536" w:rsidRPr="00194262" w:rsidRDefault="00000000" w:rsidP="002C2B98">
      <w:pPr>
        <w:pStyle w:val="ListParagraph"/>
        <w:spacing w:after="120"/>
        <w:contextualSpacing w:val="0"/>
        <w:rPr>
          <w:sz w:val="20"/>
          <w:szCs w:val="20"/>
        </w:rPr>
      </w:pPr>
      <w:sdt>
        <w:sdtPr>
          <w:rPr>
            <w:sz w:val="20"/>
            <w:szCs w:val="20"/>
          </w:rPr>
          <w:id w:val="439042420"/>
          <w14:checkbox>
            <w14:checked w14:val="0"/>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4F0536" w:rsidRPr="004F0536">
        <w:rPr>
          <w:sz w:val="20"/>
          <w:szCs w:val="20"/>
        </w:rPr>
        <w:t>Dewatering Device</w:t>
      </w:r>
      <w:r w:rsidR="004F0536">
        <w:rPr>
          <w:sz w:val="20"/>
          <w:szCs w:val="20"/>
        </w:rPr>
        <w:t xml:space="preserve"> (</w:t>
      </w:r>
      <w:r w:rsidR="004F0536" w:rsidRPr="004F0536">
        <w:rPr>
          <w:sz w:val="20"/>
          <w:szCs w:val="20"/>
        </w:rPr>
        <w:t>Pump and Filter Bag</w:t>
      </w:r>
      <w:r w:rsidR="004F0536">
        <w:rPr>
          <w:sz w:val="20"/>
          <w:szCs w:val="20"/>
        </w:rPr>
        <w:t>)</w:t>
      </w:r>
      <w:r w:rsidR="00194262">
        <w:rPr>
          <w:sz w:val="20"/>
          <w:szCs w:val="20"/>
        </w:rPr>
        <w:t xml:space="preserve"> Detail</w:t>
      </w:r>
    </w:p>
    <w:p w14:paraId="0C62481F" w14:textId="791DE192" w:rsidR="002F46B5" w:rsidRPr="004F0536" w:rsidRDefault="00000000" w:rsidP="002C2B98">
      <w:pPr>
        <w:pStyle w:val="ListParagraph"/>
        <w:spacing w:after="120"/>
        <w:contextualSpacing w:val="0"/>
        <w:rPr>
          <w:sz w:val="20"/>
          <w:szCs w:val="20"/>
        </w:rPr>
      </w:pPr>
      <w:sdt>
        <w:sdtPr>
          <w:rPr>
            <w:sz w:val="20"/>
            <w:szCs w:val="20"/>
          </w:rPr>
          <w:id w:val="-85766036"/>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Temporary Seeding</w:t>
      </w:r>
      <w:r w:rsidR="002F46B5">
        <w:rPr>
          <w:sz w:val="20"/>
          <w:szCs w:val="20"/>
        </w:rPr>
        <w:t xml:space="preserve"> Recommendations</w:t>
      </w:r>
    </w:p>
    <w:p w14:paraId="31757593" w14:textId="02010B53" w:rsidR="002F46B5" w:rsidRDefault="00000000" w:rsidP="002C2B98">
      <w:pPr>
        <w:pStyle w:val="ListParagraph"/>
        <w:spacing w:after="120"/>
        <w:contextualSpacing w:val="0"/>
        <w:rPr>
          <w:sz w:val="20"/>
          <w:szCs w:val="20"/>
        </w:rPr>
      </w:pPr>
      <w:sdt>
        <w:sdtPr>
          <w:rPr>
            <w:sz w:val="20"/>
            <w:szCs w:val="20"/>
          </w:rPr>
          <w:id w:val="-672646609"/>
          <w14:checkbox>
            <w14:checked w14:val="0"/>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 xml:space="preserve">Permanent </w:t>
      </w:r>
      <w:r w:rsidR="002F46B5">
        <w:rPr>
          <w:sz w:val="20"/>
          <w:szCs w:val="20"/>
        </w:rPr>
        <w:t>Seeding Recommendations</w:t>
      </w:r>
    </w:p>
    <w:p w14:paraId="4F127737" w14:textId="2875DC65" w:rsidR="002F46B5" w:rsidRPr="004F0536" w:rsidRDefault="00000000" w:rsidP="002C2B98">
      <w:pPr>
        <w:pStyle w:val="ListParagraph"/>
        <w:spacing w:after="120"/>
        <w:contextualSpacing w:val="0"/>
        <w:rPr>
          <w:sz w:val="20"/>
          <w:szCs w:val="20"/>
        </w:rPr>
      </w:pPr>
      <w:sdt>
        <w:sdtPr>
          <w:rPr>
            <w:sz w:val="20"/>
            <w:szCs w:val="20"/>
          </w:rPr>
          <w:id w:val="1212456948"/>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NCG-01 Self-Inspection</w:t>
      </w:r>
      <w:r w:rsidR="002F46B5">
        <w:rPr>
          <w:sz w:val="20"/>
          <w:szCs w:val="20"/>
        </w:rPr>
        <w:t xml:space="preserve"> Detail</w:t>
      </w:r>
    </w:p>
    <w:p w14:paraId="12745020" w14:textId="06E8E3BF" w:rsidR="002F46B5" w:rsidRPr="004F0536" w:rsidRDefault="00000000" w:rsidP="002C2B98">
      <w:pPr>
        <w:pStyle w:val="ListParagraph"/>
        <w:spacing w:after="120"/>
        <w:contextualSpacing w:val="0"/>
        <w:rPr>
          <w:sz w:val="20"/>
          <w:szCs w:val="20"/>
        </w:rPr>
      </w:pPr>
      <w:sdt>
        <w:sdtPr>
          <w:rPr>
            <w:sz w:val="20"/>
            <w:szCs w:val="20"/>
          </w:rPr>
          <w:id w:val="-1663463806"/>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NCG-01 Recordkeeping and Reporting</w:t>
      </w:r>
      <w:r w:rsidR="002F46B5">
        <w:rPr>
          <w:sz w:val="20"/>
          <w:szCs w:val="20"/>
        </w:rPr>
        <w:t xml:space="preserve"> Detail</w:t>
      </w:r>
    </w:p>
    <w:p w14:paraId="1332989F" w14:textId="55DF08AC" w:rsidR="002F46B5" w:rsidRPr="004F0536" w:rsidRDefault="00000000" w:rsidP="002C2B98">
      <w:pPr>
        <w:pStyle w:val="ListParagraph"/>
        <w:spacing w:after="120"/>
        <w:contextualSpacing w:val="0"/>
        <w:rPr>
          <w:sz w:val="20"/>
          <w:szCs w:val="20"/>
        </w:rPr>
      </w:pPr>
      <w:sdt>
        <w:sdtPr>
          <w:rPr>
            <w:sz w:val="20"/>
            <w:szCs w:val="20"/>
          </w:rPr>
          <w:id w:val="-578285473"/>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NCG-01 Ground Cover</w:t>
      </w:r>
      <w:r w:rsidR="002F46B5">
        <w:rPr>
          <w:sz w:val="20"/>
          <w:szCs w:val="20"/>
        </w:rPr>
        <w:t xml:space="preserve"> Detail</w:t>
      </w:r>
    </w:p>
    <w:p w14:paraId="1715B9B2" w14:textId="3FA7982E" w:rsidR="002F46B5" w:rsidRDefault="00000000" w:rsidP="002C2B98">
      <w:pPr>
        <w:pStyle w:val="ListParagraph"/>
        <w:spacing w:after="120"/>
        <w:contextualSpacing w:val="0"/>
        <w:rPr>
          <w:sz w:val="20"/>
          <w:szCs w:val="20"/>
        </w:rPr>
      </w:pPr>
      <w:sdt>
        <w:sdtPr>
          <w:rPr>
            <w:sz w:val="20"/>
            <w:szCs w:val="20"/>
          </w:rPr>
          <w:id w:val="-2084668454"/>
          <w14:checkbox>
            <w14:checked w14:val="1"/>
            <w14:checkedState w14:val="2612" w14:font="MS Gothic"/>
            <w14:uncheckedState w14:val="2610" w14:font="MS Gothic"/>
          </w14:checkbox>
        </w:sdtPr>
        <w:sdtContent>
          <w:r w:rsidR="002C2B98">
            <w:rPr>
              <w:rFonts w:ascii="MS Gothic" w:eastAsia="MS Gothic" w:hAnsi="MS Gothic" w:hint="eastAsia"/>
              <w:sz w:val="20"/>
              <w:szCs w:val="20"/>
            </w:rPr>
            <w:t>☒</w:t>
          </w:r>
        </w:sdtContent>
      </w:sdt>
      <w:r w:rsidR="002C2B98">
        <w:rPr>
          <w:sz w:val="20"/>
          <w:szCs w:val="20"/>
        </w:rPr>
        <w:t xml:space="preserve"> </w:t>
      </w:r>
      <w:r w:rsidR="002F46B5" w:rsidRPr="004F0536">
        <w:rPr>
          <w:sz w:val="20"/>
          <w:szCs w:val="20"/>
        </w:rPr>
        <w:t>NCG-01 Materials Handling</w:t>
      </w:r>
      <w:r w:rsidR="002F46B5">
        <w:rPr>
          <w:sz w:val="20"/>
          <w:szCs w:val="20"/>
        </w:rPr>
        <w:t xml:space="preserve"> Detail</w:t>
      </w:r>
    </w:p>
    <w:p w14:paraId="09082905" w14:textId="77777777" w:rsidR="0051573F" w:rsidRDefault="0051573F" w:rsidP="0051573F">
      <w:pPr>
        <w:spacing w:after="120"/>
        <w:rPr>
          <w:sz w:val="20"/>
          <w:szCs w:val="20"/>
        </w:rPr>
      </w:pPr>
    </w:p>
    <w:p w14:paraId="52CDCFBC" w14:textId="6D95EB5B" w:rsidR="00B63AAE" w:rsidRDefault="00B63AAE" w:rsidP="00213092">
      <w:pPr>
        <w:autoSpaceDE/>
        <w:autoSpaceDN/>
        <w:spacing w:after="240"/>
        <w:rPr>
          <w:b/>
          <w:smallCaps/>
          <w:color w:val="0F4761"/>
          <w:sz w:val="20"/>
          <w:szCs w:val="20"/>
        </w:rPr>
      </w:pPr>
      <w:r>
        <w:rPr>
          <w:b/>
          <w:smallCaps/>
          <w:color w:val="0F4761"/>
          <w:sz w:val="20"/>
          <w:szCs w:val="20"/>
        </w:rPr>
        <w:t>SEQUENC</w:t>
      </w:r>
      <w:r w:rsidR="002F46B5">
        <w:rPr>
          <w:b/>
          <w:smallCaps/>
          <w:color w:val="0F4761"/>
          <w:sz w:val="20"/>
          <w:szCs w:val="20"/>
        </w:rPr>
        <w:t>E OF CONSTRUCTION</w:t>
      </w:r>
    </w:p>
    <w:p w14:paraId="768142CC" w14:textId="01BE0C6D" w:rsidR="00B63AAE" w:rsidRDefault="002F46B5" w:rsidP="002F46B5">
      <w:pPr>
        <w:autoSpaceDE/>
        <w:autoSpaceDN/>
        <w:spacing w:after="120"/>
        <w:ind w:left="274" w:hanging="274"/>
        <w:rPr>
          <w:sz w:val="20"/>
          <w:szCs w:val="20"/>
        </w:rPr>
      </w:pPr>
      <w:r w:rsidRPr="002F46B5">
        <w:rPr>
          <w:sz w:val="20"/>
          <w:szCs w:val="20"/>
        </w:rPr>
        <w:t>1.</w:t>
      </w:r>
      <w:r>
        <w:rPr>
          <w:sz w:val="20"/>
          <w:szCs w:val="20"/>
        </w:rPr>
        <w:t xml:space="preserve"> </w:t>
      </w:r>
      <w:r w:rsidRPr="002F46B5">
        <w:rPr>
          <w:sz w:val="20"/>
          <w:szCs w:val="20"/>
        </w:rPr>
        <w:t xml:space="preserve">HOLD A PRECONSTRUCTION MEETING WITH EHS STORMWATER, </w:t>
      </w:r>
      <w:r>
        <w:rPr>
          <w:sz w:val="20"/>
          <w:szCs w:val="20"/>
        </w:rPr>
        <w:t xml:space="preserve">THE </w:t>
      </w:r>
      <w:r w:rsidRPr="002F46B5">
        <w:rPr>
          <w:sz w:val="20"/>
          <w:szCs w:val="20"/>
        </w:rPr>
        <w:t>NC STATE PROJECT MANAGER, AND</w:t>
      </w:r>
      <w:r>
        <w:rPr>
          <w:sz w:val="20"/>
          <w:szCs w:val="20"/>
        </w:rPr>
        <w:t xml:space="preserve"> THE</w:t>
      </w:r>
      <w:r w:rsidRPr="002F46B5">
        <w:rPr>
          <w:sz w:val="20"/>
          <w:szCs w:val="20"/>
        </w:rPr>
        <w:t xml:space="preserve"> CONTRACTOR.</w:t>
      </w:r>
    </w:p>
    <w:p w14:paraId="22FE8DA0" w14:textId="0AFEA5E5" w:rsidR="002F46B5" w:rsidRDefault="002F46B5" w:rsidP="002F46B5">
      <w:pPr>
        <w:autoSpaceDE/>
        <w:autoSpaceDN/>
        <w:spacing w:after="120"/>
        <w:ind w:left="274" w:hanging="274"/>
        <w:rPr>
          <w:sz w:val="20"/>
          <w:szCs w:val="20"/>
        </w:rPr>
      </w:pPr>
      <w:r>
        <w:rPr>
          <w:sz w:val="20"/>
          <w:szCs w:val="20"/>
        </w:rPr>
        <w:t>2. INSTALL ALL EROSION AND SEDIMENT CONTROLS PRIOR TO ANY LAND DISTURBANCE.</w:t>
      </w:r>
    </w:p>
    <w:p w14:paraId="35D7ED29" w14:textId="09156D14" w:rsidR="002F46B5" w:rsidRDefault="002F46B5" w:rsidP="002F46B5">
      <w:pPr>
        <w:autoSpaceDE/>
        <w:autoSpaceDN/>
        <w:spacing w:after="120"/>
        <w:ind w:left="274" w:hanging="274"/>
        <w:rPr>
          <w:sz w:val="20"/>
          <w:szCs w:val="20"/>
        </w:rPr>
      </w:pPr>
      <w:r>
        <w:rPr>
          <w:sz w:val="20"/>
          <w:szCs w:val="20"/>
        </w:rPr>
        <w:t>3. CONDUCT SITE WORK.</w:t>
      </w:r>
    </w:p>
    <w:p w14:paraId="0B0A6465" w14:textId="38E83696" w:rsidR="002F46B5" w:rsidRDefault="002F46B5" w:rsidP="002F46B5">
      <w:pPr>
        <w:autoSpaceDE/>
        <w:autoSpaceDN/>
        <w:spacing w:after="120"/>
        <w:ind w:left="274" w:hanging="274"/>
        <w:rPr>
          <w:sz w:val="20"/>
          <w:szCs w:val="20"/>
        </w:rPr>
      </w:pPr>
      <w:r>
        <w:rPr>
          <w:sz w:val="20"/>
          <w:szCs w:val="20"/>
        </w:rPr>
        <w:t>4. CONTRACTOR TO PERFORM SELF-INSPECTIONS WEEKLY AND WITHIN 24 HOURS OF RAINFALL EVENTS GREATER THAN 1.0 INCH. SELF-INSPECTION FORMS SHALL BE EMAILED TO EHS STORMWATER.</w:t>
      </w:r>
    </w:p>
    <w:p w14:paraId="1B613208" w14:textId="62710364" w:rsidR="002F46B5" w:rsidRDefault="002F46B5" w:rsidP="002F46B5">
      <w:pPr>
        <w:autoSpaceDE/>
        <w:autoSpaceDN/>
        <w:spacing w:after="120"/>
        <w:ind w:left="274" w:hanging="274"/>
        <w:rPr>
          <w:sz w:val="20"/>
          <w:szCs w:val="20"/>
        </w:rPr>
      </w:pPr>
      <w:r>
        <w:rPr>
          <w:sz w:val="20"/>
          <w:szCs w:val="20"/>
        </w:rPr>
        <w:t>5. ONCE SITE WORK HAS BEEN COMPLETED, STABILIZE SITE AREA.</w:t>
      </w:r>
    </w:p>
    <w:p w14:paraId="105314DA" w14:textId="444BBF93" w:rsidR="002F46B5" w:rsidRDefault="002F46B5" w:rsidP="002F46B5">
      <w:pPr>
        <w:autoSpaceDE/>
        <w:autoSpaceDN/>
        <w:spacing w:after="120"/>
        <w:ind w:left="274" w:hanging="274"/>
        <w:rPr>
          <w:sz w:val="20"/>
          <w:szCs w:val="20"/>
        </w:rPr>
      </w:pPr>
      <w:r>
        <w:rPr>
          <w:sz w:val="20"/>
          <w:szCs w:val="20"/>
        </w:rPr>
        <w:t>6. UPON PERMANENT STABILIZATION OF SITE, HOLD A SITE MEETING WITH EHS STORMWATER, THE NC STATE PROJECT MANAGER, AND THE CONTRACTOR.</w:t>
      </w:r>
    </w:p>
    <w:p w14:paraId="3269FBC3" w14:textId="5407E0AC" w:rsidR="002F46B5" w:rsidRDefault="002F46B5" w:rsidP="002F46B5">
      <w:pPr>
        <w:autoSpaceDE/>
        <w:autoSpaceDN/>
        <w:spacing w:after="120"/>
        <w:ind w:left="274" w:hanging="274"/>
        <w:rPr>
          <w:sz w:val="20"/>
          <w:szCs w:val="20"/>
        </w:rPr>
      </w:pPr>
      <w:r>
        <w:rPr>
          <w:sz w:val="20"/>
          <w:szCs w:val="20"/>
        </w:rPr>
        <w:t>7. WITH APPROVAL, REMOVE EROSION AND SEDIMENT CONTROLS. REQUEST SITE CLOSEOUT WITH EHS STORMWATER.</w:t>
      </w:r>
    </w:p>
    <w:p w14:paraId="27E3F56A" w14:textId="77777777" w:rsidR="00B63AAE" w:rsidRDefault="00B63AAE" w:rsidP="002F46B5">
      <w:pPr>
        <w:autoSpaceDE/>
        <w:autoSpaceDN/>
        <w:spacing w:after="120"/>
        <w:rPr>
          <w:b/>
          <w:smallCaps/>
          <w:color w:val="0F4761"/>
          <w:sz w:val="20"/>
          <w:szCs w:val="20"/>
        </w:rPr>
      </w:pPr>
    </w:p>
    <w:p w14:paraId="384AD433" w14:textId="26E2E784" w:rsidR="00194262" w:rsidRPr="00213092" w:rsidRDefault="0051573F" w:rsidP="00213092">
      <w:pPr>
        <w:autoSpaceDE/>
        <w:autoSpaceDN/>
        <w:spacing w:after="240"/>
        <w:rPr>
          <w:b/>
          <w:smallCaps/>
          <w:color w:val="0F4761"/>
          <w:sz w:val="20"/>
          <w:szCs w:val="20"/>
        </w:rPr>
      </w:pPr>
      <w:r w:rsidRPr="0051573F">
        <w:rPr>
          <w:b/>
          <w:smallCaps/>
          <w:color w:val="0F4761"/>
          <w:sz w:val="20"/>
          <w:szCs w:val="20"/>
        </w:rPr>
        <w:t xml:space="preserve">EROSION &amp; SEDIMENT CONTROL NOTES </w:t>
      </w:r>
    </w:p>
    <w:p w14:paraId="36BD748A" w14:textId="7E4BAD78" w:rsidR="0051573F" w:rsidRDefault="0051573F" w:rsidP="002F46B5">
      <w:pPr>
        <w:spacing w:after="120"/>
        <w:ind w:left="274" w:hanging="274"/>
        <w:rPr>
          <w:sz w:val="20"/>
          <w:szCs w:val="20"/>
        </w:rPr>
      </w:pPr>
      <w:r w:rsidRPr="0051573F">
        <w:rPr>
          <w:sz w:val="20"/>
          <w:szCs w:val="20"/>
        </w:rPr>
        <w:t xml:space="preserve">1. THE CONTRACTOR MUST SCHEDULE A PRECONSTRUCTION MEETING WITH NC STATE, ENVIRONMENTAL HEALTH AND SAFETY, STORMWATER AT LEAST 5 DAYS PRIOR TO BEGINNING ANY LAND DISTURBING ACTIVITIES.  </w:t>
      </w:r>
    </w:p>
    <w:p w14:paraId="55E81FF7" w14:textId="77777777" w:rsidR="0051573F" w:rsidRDefault="0051573F" w:rsidP="002F46B5">
      <w:pPr>
        <w:spacing w:after="120"/>
        <w:ind w:left="274" w:hanging="274"/>
        <w:rPr>
          <w:sz w:val="20"/>
          <w:szCs w:val="20"/>
        </w:rPr>
      </w:pPr>
      <w:r w:rsidRPr="0051573F">
        <w:rPr>
          <w:sz w:val="20"/>
          <w:szCs w:val="20"/>
        </w:rPr>
        <w:t xml:space="preserve">2. A COPY OF THE STORMWATER MANAGEMENT PLAN (SWMP) APPROVAL LETTER AND THE APPROVED PLANS AND PERMITS MUST BE MAINTAINED ON THE SITE AT ALL TIMES. </w:t>
      </w:r>
    </w:p>
    <w:p w14:paraId="5650F14A" w14:textId="77777777" w:rsidR="0051573F" w:rsidRDefault="0051573F" w:rsidP="002F46B5">
      <w:pPr>
        <w:spacing w:after="120"/>
        <w:ind w:left="274" w:hanging="274"/>
        <w:rPr>
          <w:sz w:val="20"/>
          <w:szCs w:val="20"/>
        </w:rPr>
      </w:pPr>
      <w:r w:rsidRPr="0051573F">
        <w:rPr>
          <w:sz w:val="20"/>
          <w:szCs w:val="20"/>
        </w:rPr>
        <w:lastRenderedPageBreak/>
        <w:t xml:space="preserve">3. ALL EROSION AND SEDIMENT CONTROL MEASURES ARE TO BE PLACED PRIOR TO CLEARING AND/OR LAND DISTURBANCE. </w:t>
      </w:r>
    </w:p>
    <w:p w14:paraId="55D860AE" w14:textId="77777777" w:rsidR="0051573F" w:rsidRDefault="0051573F" w:rsidP="002F46B5">
      <w:pPr>
        <w:spacing w:after="120"/>
        <w:ind w:left="274" w:hanging="274"/>
        <w:rPr>
          <w:sz w:val="20"/>
          <w:szCs w:val="20"/>
        </w:rPr>
      </w:pPr>
      <w:r w:rsidRPr="0051573F">
        <w:rPr>
          <w:sz w:val="20"/>
          <w:szCs w:val="20"/>
        </w:rPr>
        <w:t xml:space="preserve">4. SOIL STOCKPILES MUST BE HAULED IMMEDIATELY OFF SITE OR COVERED AT THE END OF THE DAY. </w:t>
      </w:r>
    </w:p>
    <w:p w14:paraId="08BC1404" w14:textId="32588218" w:rsidR="0051573F" w:rsidRDefault="0051573F" w:rsidP="002F46B5">
      <w:pPr>
        <w:spacing w:after="120"/>
        <w:ind w:left="274" w:hanging="274"/>
        <w:rPr>
          <w:sz w:val="20"/>
          <w:szCs w:val="20"/>
        </w:rPr>
      </w:pPr>
      <w:r w:rsidRPr="0051573F">
        <w:rPr>
          <w:sz w:val="20"/>
          <w:szCs w:val="20"/>
        </w:rPr>
        <w:t xml:space="preserve">5. THE CONTRACTOR MUST INSTALL AND MAINTAIN THROUGHOUT THE PROJECT </w:t>
      </w:r>
      <w:proofErr w:type="gramStart"/>
      <w:r w:rsidRPr="0051573F">
        <w:rPr>
          <w:sz w:val="20"/>
          <w:szCs w:val="20"/>
        </w:rPr>
        <w:t>CONSTRUCTION</w:t>
      </w:r>
      <w:proofErr w:type="gramEnd"/>
      <w:r w:rsidRPr="0051573F">
        <w:rPr>
          <w:sz w:val="20"/>
          <w:szCs w:val="20"/>
        </w:rPr>
        <w:t xml:space="preserve"> ALL EROSION CONTROL MEASURES SHOWN WITHIN THESE PLANS IN ACCORDANCE WITH APPLICABLE NORTH CAROLINA DEPARTMENT OF ENVIRONMENTAL QUALITY (NCDEQ) AND NC STATE EROSION AND SEDIMENT CONTROL REGULATIONS. </w:t>
      </w:r>
    </w:p>
    <w:p w14:paraId="3D7A2764" w14:textId="77777777" w:rsidR="0051573F" w:rsidRDefault="0051573F" w:rsidP="002F46B5">
      <w:pPr>
        <w:spacing w:after="120"/>
        <w:ind w:left="274" w:hanging="274"/>
        <w:rPr>
          <w:sz w:val="20"/>
          <w:szCs w:val="20"/>
        </w:rPr>
      </w:pPr>
      <w:r w:rsidRPr="0051573F">
        <w:rPr>
          <w:sz w:val="20"/>
          <w:szCs w:val="20"/>
        </w:rPr>
        <w:t xml:space="preserve">6. SELF-INSPECTIONS ARE REQUIRED AT LEAST ONCE PER 7 CALENDAR DAYS AND WITHIN 24 HOURS OF A RAINFALL EVENT EQUAL TO OR GREATER THAN 1.0 INCH PER 24 HOUR PERIOD. REPORTS MUST BE SENT TO NCSU EROSION AND SEDIMENT CONTROL INSPECTOR. DEMLR MONITORING FORM, INSPECTION AND MONITORING RECORDS FOR ACTIVITIES UNDER STORMWATER GENERAL PERMIT NCGO1 AND SELFINSPECTION RECORDS FOR LAND DISTURBING ACTIVITIES PER G.S. 113A-54.1 OR SIMILAR MAY BE USED. </w:t>
      </w:r>
    </w:p>
    <w:p w14:paraId="214BCFF2" w14:textId="77777777" w:rsidR="0051573F" w:rsidRDefault="0051573F" w:rsidP="002F46B5">
      <w:pPr>
        <w:spacing w:after="120"/>
        <w:ind w:left="274" w:hanging="274"/>
        <w:rPr>
          <w:sz w:val="20"/>
          <w:szCs w:val="20"/>
        </w:rPr>
      </w:pPr>
      <w:r w:rsidRPr="0051573F">
        <w:rPr>
          <w:sz w:val="20"/>
          <w:szCs w:val="20"/>
        </w:rPr>
        <w:t xml:space="preserve">7. WHERE SEDIMENT IS TRANSPORTED ONTO A PAVED ROAD SURFACE, THE ROAD SURFACE MUST BE CLEANED THOROUGHLY AT THE END OF EACH DAY. SEDIMENT MUST BE REMOVED FROM THE ROADS BY SHOVELING OR SWEEPING AND TRANSPORTED TO A SEDIMENT CONTROL DISPOSAL AREA. STREET WASHING MUST BE ALLOWED ONLY AFTER SEDIMENT IS REMOVED IN THIS MANNER. </w:t>
      </w:r>
    </w:p>
    <w:p w14:paraId="4DD3F0E8" w14:textId="77777777" w:rsidR="0051573F" w:rsidRDefault="0051573F" w:rsidP="002F46B5">
      <w:pPr>
        <w:spacing w:after="120"/>
        <w:ind w:left="274" w:hanging="274"/>
        <w:rPr>
          <w:sz w:val="20"/>
          <w:szCs w:val="20"/>
        </w:rPr>
      </w:pPr>
      <w:r w:rsidRPr="0051573F">
        <w:rPr>
          <w:sz w:val="20"/>
          <w:szCs w:val="20"/>
        </w:rPr>
        <w:t xml:space="preserve">8. DURING DEWATERING OPERATIONS, WATER MUST BE PUMPED INTO AN APPROVED FILTERING DEVICE PRIOR TO DISCHARGE TO RECEIVING OUTLET. </w:t>
      </w:r>
    </w:p>
    <w:p w14:paraId="2EEDDE02" w14:textId="77777777" w:rsidR="0051573F" w:rsidRDefault="0051573F" w:rsidP="002F46B5">
      <w:pPr>
        <w:spacing w:after="120"/>
        <w:ind w:left="274" w:hanging="274"/>
        <w:rPr>
          <w:sz w:val="20"/>
          <w:szCs w:val="20"/>
        </w:rPr>
      </w:pPr>
      <w:r w:rsidRPr="0051573F">
        <w:rPr>
          <w:sz w:val="20"/>
          <w:szCs w:val="20"/>
        </w:rPr>
        <w:t xml:space="preserve">9. TURBIDITY IN </w:t>
      </w:r>
      <w:proofErr w:type="gramStart"/>
      <w:r w:rsidRPr="0051573F">
        <w:rPr>
          <w:sz w:val="20"/>
          <w:szCs w:val="20"/>
        </w:rPr>
        <w:t>THE RECEIVING</w:t>
      </w:r>
      <w:proofErr w:type="gramEnd"/>
      <w:r w:rsidRPr="0051573F">
        <w:rPr>
          <w:sz w:val="20"/>
          <w:szCs w:val="20"/>
        </w:rPr>
        <w:t xml:space="preserve"> WATER MUST NOT EXCEED 50 NEPHELOMETRIC TURBIDITY UNITS (NTU). ADDITIONAL BEST MANAGEMENT PRACTICES MAY BE REQUIRED BEYOND THOSE SHOWN ON THE PLAN. </w:t>
      </w:r>
    </w:p>
    <w:p w14:paraId="756E1F70" w14:textId="77777777" w:rsidR="0051573F" w:rsidRDefault="0051573F" w:rsidP="002F46B5">
      <w:pPr>
        <w:spacing w:after="120"/>
        <w:ind w:left="274" w:hanging="274"/>
        <w:rPr>
          <w:sz w:val="20"/>
          <w:szCs w:val="20"/>
        </w:rPr>
      </w:pPr>
      <w:r w:rsidRPr="0051573F">
        <w:rPr>
          <w:sz w:val="20"/>
          <w:szCs w:val="20"/>
        </w:rPr>
        <w:t xml:space="preserve">10. ANY AREAS OF EXPOSED SOILS THAT WILL NOT BE DISTURBED WITHIN 14 DAYS MUST BE STABILIZED.  </w:t>
      </w:r>
    </w:p>
    <w:p w14:paraId="009A0C22" w14:textId="77777777" w:rsidR="0051573F" w:rsidRDefault="0051573F" w:rsidP="0051573F">
      <w:pPr>
        <w:spacing w:after="120"/>
        <w:rPr>
          <w:sz w:val="20"/>
          <w:szCs w:val="20"/>
        </w:rPr>
      </w:pPr>
    </w:p>
    <w:p w14:paraId="3C1EE6FE" w14:textId="34903B7E" w:rsidR="0051573F" w:rsidRPr="0051573F" w:rsidRDefault="009B05B0" w:rsidP="0051573F">
      <w:pPr>
        <w:spacing w:after="240"/>
        <w:rPr>
          <w:b/>
          <w:smallCaps/>
          <w:color w:val="0F4761"/>
          <w:sz w:val="20"/>
          <w:szCs w:val="20"/>
        </w:rPr>
      </w:pPr>
      <w:r>
        <w:rPr>
          <w:b/>
          <w:smallCaps/>
          <w:color w:val="0F4761"/>
          <w:sz w:val="20"/>
          <w:szCs w:val="20"/>
        </w:rPr>
        <w:t>VEGETATION ESTABLISHMENT</w:t>
      </w:r>
      <w:r w:rsidR="0051573F" w:rsidRPr="0051573F">
        <w:rPr>
          <w:b/>
          <w:smallCaps/>
          <w:color w:val="0F4761"/>
          <w:sz w:val="20"/>
          <w:szCs w:val="20"/>
        </w:rPr>
        <w:t xml:space="preserve"> NOTES </w:t>
      </w:r>
    </w:p>
    <w:p w14:paraId="2798068A" w14:textId="7FCFAE26" w:rsidR="0051573F" w:rsidRDefault="0051573F" w:rsidP="002F46B5">
      <w:pPr>
        <w:spacing w:after="120"/>
        <w:ind w:left="360" w:hanging="360"/>
        <w:rPr>
          <w:sz w:val="20"/>
          <w:szCs w:val="20"/>
        </w:rPr>
      </w:pPr>
      <w:r w:rsidRPr="0051573F">
        <w:rPr>
          <w:sz w:val="20"/>
          <w:szCs w:val="20"/>
        </w:rPr>
        <w:t xml:space="preserve">1. ALL PERMANENT PERVIOUS AREAS MUST BE TILLED TO A DEPTH OF 12 INCHES IMMEDIATELY PRIOR TO LANDSCAPING ACTIVITIES. THESE AREAS MUST NOT BE SUBJECT TO COMPACTION. </w:t>
      </w:r>
    </w:p>
    <w:p w14:paraId="3C26AF49" w14:textId="405E4A32" w:rsidR="0051573F" w:rsidRDefault="0051573F" w:rsidP="002F46B5">
      <w:pPr>
        <w:spacing w:after="120"/>
        <w:ind w:left="360" w:hanging="360"/>
        <w:rPr>
          <w:sz w:val="20"/>
          <w:szCs w:val="20"/>
        </w:rPr>
      </w:pPr>
      <w:r w:rsidRPr="0051573F">
        <w:rPr>
          <w:sz w:val="20"/>
          <w:szCs w:val="20"/>
        </w:rPr>
        <w:t xml:space="preserve">2. ALL </w:t>
      </w:r>
      <w:r w:rsidR="009B05B0">
        <w:rPr>
          <w:sz w:val="20"/>
          <w:szCs w:val="20"/>
        </w:rPr>
        <w:t>SEEDED</w:t>
      </w:r>
      <w:r w:rsidRPr="0051573F">
        <w:rPr>
          <w:sz w:val="20"/>
          <w:szCs w:val="20"/>
        </w:rPr>
        <w:t xml:space="preserve"> AREAS MUST BE COVERED IN BIODEGRADABLE EROSION CONTROL MATTING. IF MORE THAN ONE FABRIC WIDTH IS REQUIRED, A MINIMUM OVERLAP OF 6” MUST BE PROVIDED. </w:t>
      </w:r>
    </w:p>
    <w:p w14:paraId="55CBDE67" w14:textId="1ED18716" w:rsidR="0051573F" w:rsidRDefault="0051573F" w:rsidP="002F46B5">
      <w:pPr>
        <w:spacing w:after="120"/>
        <w:ind w:left="360" w:hanging="360"/>
        <w:rPr>
          <w:sz w:val="20"/>
          <w:szCs w:val="20"/>
        </w:rPr>
      </w:pPr>
      <w:r w:rsidRPr="0051573F">
        <w:rPr>
          <w:sz w:val="20"/>
          <w:szCs w:val="20"/>
        </w:rPr>
        <w:t xml:space="preserve">3. STRAW BLANKETS MUST BE INSTALLED ON ALL </w:t>
      </w:r>
      <w:r w:rsidR="009B05B0">
        <w:rPr>
          <w:sz w:val="20"/>
          <w:szCs w:val="20"/>
        </w:rPr>
        <w:t>FLAT, SEEDED AREAS</w:t>
      </w:r>
      <w:r w:rsidRPr="0051573F">
        <w:rPr>
          <w:sz w:val="20"/>
          <w:szCs w:val="20"/>
        </w:rPr>
        <w:t xml:space="preserve">. STRAW FIBERS MUST BE DRY AND FREE OF MOLD, WITH THE STRAW FIBERS EVENLY DISTRIBUTED THROUGH THE BLANKET SUCH THAT NO BARE AREAS ARE PRESENT.  </w:t>
      </w:r>
    </w:p>
    <w:p w14:paraId="2AABB752" w14:textId="77777777" w:rsidR="0051573F" w:rsidRDefault="0051573F" w:rsidP="002F46B5">
      <w:pPr>
        <w:spacing w:after="120"/>
        <w:ind w:left="360" w:hanging="360"/>
        <w:rPr>
          <w:sz w:val="20"/>
          <w:szCs w:val="20"/>
        </w:rPr>
      </w:pPr>
      <w:r w:rsidRPr="0051573F">
        <w:rPr>
          <w:sz w:val="20"/>
          <w:szCs w:val="20"/>
        </w:rPr>
        <w:t xml:space="preserve">4. DRAINAGE DITCHES AND SLOPES UP TO 3:1 GRADE MUST BE PROTECTED WITH AN EROSION CONTROL BLANKET COMPOSED OF 80% WOOD OR CELLULOSE FIBERS. THE FIBERS MUST BE 6-INCHES IN LENGTH AND EVENLY DISTRIBUTED THROUGH THE BLANKET WITH NO BARE AREAS. NETTING MUST HAVE A 1” X 2” GRID. </w:t>
      </w:r>
    </w:p>
    <w:p w14:paraId="63D810CE" w14:textId="7A97AEF4" w:rsidR="00FE736E" w:rsidRDefault="0051573F" w:rsidP="009B05B0">
      <w:pPr>
        <w:spacing w:after="120"/>
        <w:ind w:left="360" w:hanging="360"/>
        <w:rPr>
          <w:sz w:val="20"/>
          <w:szCs w:val="20"/>
        </w:rPr>
      </w:pPr>
      <w:r w:rsidRPr="0051573F">
        <w:rPr>
          <w:sz w:val="20"/>
          <w:szCs w:val="20"/>
        </w:rPr>
        <w:t>5. NATURAL FIBER MATTING MUST BE USED IN AREAS WITH HIGH VELOCITY FLOW OR AREAS WITH SLOPES GREATER THAN 3:1 GRADE. THE MATTING MUST HAVE AN OPEN WEAVE THAT IS UNIFORM AND CONSISTENT, WITH A MINIMUM WIDTH OF 6.5’ AND A MINIMUM WEIGHT OF 11.8 OZ PER SQUARE YARD.</w:t>
      </w:r>
    </w:p>
    <w:sectPr w:rsidR="00FE736E">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00C9" w14:textId="77777777" w:rsidR="00E850E9" w:rsidRDefault="00E850E9">
      <w:r>
        <w:separator/>
      </w:r>
    </w:p>
  </w:endnote>
  <w:endnote w:type="continuationSeparator" w:id="0">
    <w:p w14:paraId="44BBF33D" w14:textId="77777777" w:rsidR="00E850E9" w:rsidRDefault="00E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4EF5CD6-CE23-4B52-8558-612B5BCEE752}"/>
  </w:font>
  <w:font w:name="MS Gothic">
    <w:altName w:val="ＭＳ ゴシック"/>
    <w:panose1 w:val="020B0609070205080204"/>
    <w:charset w:val="80"/>
    <w:family w:val="modern"/>
    <w:pitch w:val="fixed"/>
    <w:sig w:usb0="E00002FF" w:usb1="6AC7FDFB" w:usb2="08000012" w:usb3="00000000" w:csb0="0002009F" w:csb1="00000000"/>
    <w:embedRegular r:id="rId2" w:subsetted="1" w:fontKey="{CFFBB461-BD8E-4C91-BC13-DB510964C501}"/>
  </w:font>
  <w:font w:name="Aptos">
    <w:charset w:val="00"/>
    <w:family w:val="swiss"/>
    <w:pitch w:val="variable"/>
    <w:sig w:usb0="20000287" w:usb1="00000003" w:usb2="00000000" w:usb3="00000000" w:csb0="0000019F" w:csb1="00000000"/>
    <w:embedRegular r:id="rId3" w:fontKey="{2FE9831C-DDA6-4B1A-B04A-83013A37306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CBF9" w14:textId="77777777" w:rsidR="00FE736E" w:rsidRDefault="00000000">
    <w:pPr>
      <w:jc w:val="center"/>
      <w:rPr>
        <w:sz w:val="20"/>
        <w:szCs w:val="20"/>
      </w:rPr>
    </w:pPr>
    <w:r>
      <w:rPr>
        <w:sz w:val="20"/>
        <w:szCs w:val="20"/>
      </w:rPr>
      <w:fldChar w:fldCharType="begin"/>
    </w:r>
    <w:r>
      <w:rPr>
        <w:sz w:val="20"/>
        <w:szCs w:val="20"/>
      </w:rPr>
      <w:instrText>PAGE</w:instrText>
    </w:r>
    <w:r>
      <w:rPr>
        <w:sz w:val="20"/>
        <w:szCs w:val="20"/>
      </w:rPr>
      <w:fldChar w:fldCharType="separate"/>
    </w:r>
    <w:r w:rsidR="00655A11">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55A11">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45FF" w14:textId="77777777" w:rsidR="00FE736E" w:rsidRDefault="00FE736E">
    <w:pPr>
      <w:pBdr>
        <w:top w:val="nil"/>
        <w:left w:val="nil"/>
        <w:bottom w:val="nil"/>
        <w:right w:val="nil"/>
        <w:between w:val="nil"/>
      </w:pBdr>
      <w:tabs>
        <w:tab w:val="center" w:pos="4680"/>
        <w:tab w:val="right" w:pos="9360"/>
      </w:tabs>
      <w:jc w:val="center"/>
      <w:rPr>
        <w:color w:val="000000"/>
      </w:rPr>
    </w:pPr>
  </w:p>
  <w:p w14:paraId="457C479D" w14:textId="77777777" w:rsidR="00FE736E" w:rsidRDefault="00FE73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D644" w14:textId="77777777" w:rsidR="00E850E9" w:rsidRDefault="00E850E9">
      <w:r>
        <w:separator/>
      </w:r>
    </w:p>
  </w:footnote>
  <w:footnote w:type="continuationSeparator" w:id="0">
    <w:p w14:paraId="7CC8A10C" w14:textId="77777777" w:rsidR="00E850E9" w:rsidRDefault="00E8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0D6" w14:textId="7A69A1C0" w:rsidR="00FE736E" w:rsidRDefault="007149DA">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9264" behindDoc="1" locked="0" layoutInCell="1" hidden="0" allowOverlap="1" wp14:anchorId="609E6446" wp14:editId="7DF0077F">
              <wp:simplePos x="0" y="0"/>
              <wp:positionH relativeFrom="column">
                <wp:posOffset>-904875</wp:posOffset>
              </wp:positionH>
              <wp:positionV relativeFrom="paragraph">
                <wp:posOffset>-38100</wp:posOffset>
              </wp:positionV>
              <wp:extent cx="7753350" cy="400050"/>
              <wp:effectExtent l="0" t="0" r="19050" b="19050"/>
              <wp:wrapNone/>
              <wp:docPr id="2001301435" name="Rectangle 2001301435"/>
              <wp:cNvGraphicFramePr/>
              <a:graphic xmlns:a="http://schemas.openxmlformats.org/drawingml/2006/main">
                <a:graphicData uri="http://schemas.microsoft.com/office/word/2010/wordprocessingShape">
                  <wps:wsp>
                    <wps:cNvSpPr/>
                    <wps:spPr>
                      <a:xfrm>
                        <a:off x="0" y="0"/>
                        <a:ext cx="7753350" cy="400050"/>
                      </a:xfrm>
                      <a:prstGeom prst="rect">
                        <a:avLst/>
                      </a:prstGeom>
                      <a:solidFill>
                        <a:srgbClr val="4D4D4D"/>
                      </a:solidFill>
                      <a:ln w="19050" cap="flat" cmpd="sng">
                        <a:solidFill>
                          <a:srgbClr val="4D4D4D"/>
                        </a:solidFill>
                        <a:prstDash val="solid"/>
                        <a:miter lim="800000"/>
                        <a:headEnd type="none" w="sm" len="sm"/>
                        <a:tailEnd type="none" w="sm" len="sm"/>
                      </a:ln>
                    </wps:spPr>
                    <wps:txbx>
                      <w:txbxContent>
                        <w:p w14:paraId="6AF10FDC" w14:textId="77777777" w:rsidR="00FE736E" w:rsidRDefault="00FE736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09E6446" id="Rectangle 2001301435" o:spid="_x0000_s1026" style="position:absolute;margin-left:-71.25pt;margin-top:-3pt;width:610.5pt;height:31.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" fillcolor="#4d4d4d" strokecolor="#4d4d4d" strokeweight="1.5pt">
              <v:stroke startarrowwidth="narrow" startarrowlength="short" endarrowwidth="narrow" endarrowlength="short"/>
              <v:textbox inset="2.53958mm,2.53958mm,2.53958mm,2.53958mm">
                <w:txbxContent>
                  <w:p w14:paraId="6AF10FDC" w14:textId="77777777" w:rsidR="00FE736E" w:rsidRDefault="00FE736E">
                    <w:pPr>
                      <w:textDirection w:val="btLr"/>
                    </w:pPr>
                  </w:p>
                </w:txbxContent>
              </v:textbox>
            </v:rect>
          </w:pict>
        </mc:Fallback>
      </mc:AlternateContent>
    </w:r>
    <w:r>
      <w:rPr>
        <w:noProof/>
      </w:rPr>
      <mc:AlternateContent>
        <mc:Choice Requires="wps">
          <w:drawing>
            <wp:anchor distT="45720" distB="45720" distL="114300" distR="114300" simplePos="0" relativeHeight="251658240" behindDoc="0" locked="0" layoutInCell="1" hidden="0" allowOverlap="1" wp14:anchorId="0A0AAA32" wp14:editId="562FF01E">
              <wp:simplePos x="0" y="0"/>
              <wp:positionH relativeFrom="page">
                <wp:posOffset>4843463</wp:posOffset>
              </wp:positionH>
              <wp:positionV relativeFrom="topMargin">
                <wp:posOffset>395288</wp:posOffset>
              </wp:positionV>
              <wp:extent cx="2647950" cy="446070"/>
              <wp:effectExtent l="0" t="0" r="0" b="0"/>
              <wp:wrapSquare wrapText="bothSides" distT="45720" distB="45720" distL="114300" distR="114300"/>
              <wp:docPr id="2001301436" name="Rectangle 2001301436"/>
              <wp:cNvGraphicFramePr/>
              <a:graphic xmlns:a="http://schemas.openxmlformats.org/drawingml/2006/main">
                <a:graphicData uri="http://schemas.microsoft.com/office/word/2010/wordprocessingShape">
                  <wps:wsp>
                    <wps:cNvSpPr/>
                    <wps:spPr>
                      <a:xfrm>
                        <a:off x="4026788" y="3565688"/>
                        <a:ext cx="2638425" cy="428625"/>
                      </a:xfrm>
                      <a:prstGeom prst="rect">
                        <a:avLst/>
                      </a:prstGeom>
                      <a:solidFill>
                        <a:srgbClr val="FFFFFF"/>
                      </a:solidFill>
                      <a:ln>
                        <a:noFill/>
                      </a:ln>
                    </wps:spPr>
                    <wps:txbx>
                      <w:txbxContent>
                        <w:p w14:paraId="379E4825" w14:textId="77777777" w:rsidR="00FE736E" w:rsidRDefault="00FE736E">
                          <w:pPr>
                            <w:jc w:val="right"/>
                            <w:textDirection w:val="btLr"/>
                          </w:pPr>
                        </w:p>
                        <w:p w14:paraId="4E42765A" w14:textId="77777777" w:rsidR="00FE736E" w:rsidRDefault="00000000">
                          <w:pPr>
                            <w:jc w:val="right"/>
                            <w:textDirection w:val="btLr"/>
                          </w:pPr>
                          <w:r>
                            <w:rPr>
                              <w:i/>
                              <w:color w:val="000000"/>
                              <w:sz w:val="20"/>
                            </w:rPr>
                            <w:t>June 2025</w:t>
                          </w:r>
                        </w:p>
                      </w:txbxContent>
                    </wps:txbx>
                    <wps:bodyPr spcFirstLastPara="1" wrap="square" lIns="91425" tIns="45700" rIns="91425" bIns="45700" anchor="t" anchorCtr="0">
                      <a:noAutofit/>
                    </wps:bodyPr>
                  </wps:wsp>
                </a:graphicData>
              </a:graphic>
            </wp:anchor>
          </w:drawing>
        </mc:Choice>
        <mc:Fallback>
          <w:pict>
            <v:rect w14:anchorId="0A0AAA32" id="Rectangle 2001301436" o:spid="_x0000_s1027" style="position:absolute;margin-left:381.4pt;margin-top:31.15pt;width:208.5pt;height:35.1pt;z-index:251658240;visibility:visible;mso-wrap-style:square;mso-wrap-distance-left:9pt;mso-wrap-distance-top:3.6pt;mso-wrap-distance-right:9pt;mso-wrap-distance-bottom:3.6pt;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" stroked="f">
              <v:textbox inset="2.53958mm,1.2694mm,2.53958mm,1.2694mm">
                <w:txbxContent>
                  <w:p w14:paraId="379E4825" w14:textId="77777777" w:rsidR="00FE736E" w:rsidRDefault="00FE736E">
                    <w:pPr>
                      <w:jc w:val="right"/>
                      <w:textDirection w:val="btLr"/>
                    </w:pPr>
                  </w:p>
                  <w:p w14:paraId="4E42765A" w14:textId="77777777" w:rsidR="00FE736E" w:rsidRDefault="00000000">
                    <w:pPr>
                      <w:jc w:val="right"/>
                      <w:textDirection w:val="btLr"/>
                    </w:pPr>
                    <w:r>
                      <w:rPr>
                        <w:i/>
                        <w:color w:val="000000"/>
                        <w:sz w:val="20"/>
                      </w:rPr>
                      <w:t>June 2025</w:t>
                    </w:r>
                  </w:p>
                </w:txbxContent>
              </v:textbox>
              <w10:wrap type="square" anchorx="page" anchory="margin"/>
            </v:rect>
          </w:pict>
        </mc:Fallback>
      </mc:AlternateContent>
    </w:r>
    <w:r>
      <w:rPr>
        <w:color w:val="000000"/>
      </w:rPr>
      <w:tab/>
    </w:r>
  </w:p>
  <w:p w14:paraId="7151CA6D" w14:textId="7F70462D" w:rsidR="00FE736E" w:rsidRDefault="007149DA">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1411879" wp14:editId="095491A2">
          <wp:extent cx="1092082" cy="525802"/>
          <wp:effectExtent l="0" t="0" r="0" b="0"/>
          <wp:docPr id="2001301437" name="image1.jpg" descr="A red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sign with white text&#10;&#10;Description automatically generated"/>
                  <pic:cNvPicPr preferRelativeResize="0"/>
                </pic:nvPicPr>
                <pic:blipFill>
                  <a:blip r:embed="rId1"/>
                  <a:srcRect/>
                  <a:stretch>
                    <a:fillRect/>
                  </a:stretch>
                </pic:blipFill>
                <pic:spPr>
                  <a:xfrm>
                    <a:off x="0" y="0"/>
                    <a:ext cx="1092082" cy="52580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eading=h.9d5iiuc12q3m" w:colFirst="0" w:colLast="0"/>
  <w:bookmarkEnd w:id="0"/>
  <w:p w14:paraId="0E432F4B" w14:textId="77777777" w:rsidR="00FE736E"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45720" distB="45720" distL="114300" distR="114300" simplePos="0" relativeHeight="251660288" behindDoc="0" locked="0" layoutInCell="1" hidden="0" allowOverlap="1" wp14:anchorId="515EAB3B" wp14:editId="37DBCC01">
              <wp:simplePos x="0" y="0"/>
              <wp:positionH relativeFrom="page">
                <wp:posOffset>4843463</wp:posOffset>
              </wp:positionH>
              <wp:positionV relativeFrom="topMargin">
                <wp:posOffset>395288</wp:posOffset>
              </wp:positionV>
              <wp:extent cx="2647950" cy="438150"/>
              <wp:effectExtent l="0" t="0" r="0" b="0"/>
              <wp:wrapSquare wrapText="bothSides" distT="45720" distB="45720" distL="114300" distR="114300"/>
              <wp:docPr id="2001301433" name="Rectangle 2001301433"/>
              <wp:cNvGraphicFramePr/>
              <a:graphic xmlns:a="http://schemas.openxmlformats.org/drawingml/2006/main">
                <a:graphicData uri="http://schemas.microsoft.com/office/word/2010/wordprocessingShape">
                  <wps:wsp>
                    <wps:cNvSpPr/>
                    <wps:spPr>
                      <a:xfrm>
                        <a:off x="4026788" y="3565688"/>
                        <a:ext cx="2638425" cy="428625"/>
                      </a:xfrm>
                      <a:prstGeom prst="rect">
                        <a:avLst/>
                      </a:prstGeom>
                      <a:solidFill>
                        <a:srgbClr val="FFFFFF"/>
                      </a:solidFill>
                      <a:ln>
                        <a:noFill/>
                      </a:ln>
                    </wps:spPr>
                    <wps:txbx>
                      <w:txbxContent>
                        <w:p w14:paraId="6C402FB7" w14:textId="77777777" w:rsidR="00FE736E" w:rsidRDefault="00FE736E">
                          <w:pPr>
                            <w:jc w:val="right"/>
                            <w:textDirection w:val="btLr"/>
                          </w:pPr>
                        </w:p>
                        <w:p w14:paraId="75736707" w14:textId="77777777" w:rsidR="00FE736E" w:rsidRDefault="00000000">
                          <w:pPr>
                            <w:jc w:val="right"/>
                            <w:textDirection w:val="btLr"/>
                          </w:pPr>
                          <w:r>
                            <w:rPr>
                              <w:i/>
                              <w:color w:val="000000"/>
                              <w:sz w:val="20"/>
                            </w:rPr>
                            <w:t>April 2025</w:t>
                          </w:r>
                        </w:p>
                      </w:txbxContent>
                    </wps:txbx>
                    <wps:bodyPr spcFirstLastPara="1" wrap="square" lIns="91425" tIns="45700" rIns="91425" bIns="45700" anchor="t" anchorCtr="0">
                      <a:noAutofit/>
                    </wps:bodyPr>
                  </wps:wsp>
                </a:graphicData>
              </a:graphic>
            </wp:anchor>
          </w:drawing>
        </mc:Choice>
        <mc:Fallback>
          <w:pict>
            <v:rect w14:anchorId="515EAB3B" id="Rectangle 2001301433" o:spid="_x0000_s1028" style="position:absolute;margin-left:381.4pt;margin-top:31.15pt;width:208.5pt;height:34.5pt;z-index:251660288;visibility:visible;mso-wrap-style:square;mso-wrap-distance-left:9pt;mso-wrap-distance-top:3.6pt;mso-wrap-distance-right:9pt;mso-wrap-distance-bottom:3.6pt;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" stroked="f">
              <v:textbox inset="2.53958mm,1.2694mm,2.53958mm,1.2694mm">
                <w:txbxContent>
                  <w:p w14:paraId="6C402FB7" w14:textId="77777777" w:rsidR="00FE736E" w:rsidRDefault="00FE736E">
                    <w:pPr>
                      <w:jc w:val="right"/>
                      <w:textDirection w:val="btLr"/>
                    </w:pPr>
                  </w:p>
                  <w:p w14:paraId="75736707" w14:textId="77777777" w:rsidR="00FE736E" w:rsidRDefault="00000000">
                    <w:pPr>
                      <w:jc w:val="right"/>
                      <w:textDirection w:val="btLr"/>
                    </w:pPr>
                    <w:r>
                      <w:rPr>
                        <w:i/>
                        <w:color w:val="000000"/>
                        <w:sz w:val="20"/>
                      </w:rPr>
                      <w:t>April 2025</w:t>
                    </w:r>
                  </w:p>
                </w:txbxContent>
              </v:textbox>
              <w10:wrap type="square" anchorx="page" anchory="margin"/>
            </v:rect>
          </w:pict>
        </mc:Fallback>
      </mc:AlternateContent>
    </w:r>
    <w:r>
      <w:rPr>
        <w:noProof/>
        <w:color w:val="000000"/>
      </w:rPr>
      <w:drawing>
        <wp:inline distT="0" distB="0" distL="0" distR="0" wp14:anchorId="062E067A" wp14:editId="2EBB2E11">
          <wp:extent cx="1092082" cy="525802"/>
          <wp:effectExtent l="0" t="0" r="0" b="0"/>
          <wp:docPr id="2001301438" name="image1.jpg" descr="A red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sign with white text&#10;&#10;Description automatically generated"/>
                  <pic:cNvPicPr preferRelativeResize="0"/>
                </pic:nvPicPr>
                <pic:blipFill>
                  <a:blip r:embed="rId1"/>
                  <a:srcRect/>
                  <a:stretch>
                    <a:fillRect/>
                  </a:stretch>
                </pic:blipFill>
                <pic:spPr>
                  <a:xfrm>
                    <a:off x="0" y="0"/>
                    <a:ext cx="1092082" cy="525802"/>
                  </a:xfrm>
                  <a:prstGeom prst="rect">
                    <a:avLst/>
                  </a:prstGeom>
                  <a:ln/>
                </pic:spPr>
              </pic:pic>
            </a:graphicData>
          </a:graphic>
        </wp:inline>
      </w:drawing>
    </w:r>
    <w:r>
      <w:rPr>
        <w:color w:val="000000"/>
      </w:rPr>
      <w:tab/>
    </w:r>
    <w:r>
      <w:rPr>
        <w:noProof/>
      </w:rPr>
      <mc:AlternateContent>
        <mc:Choice Requires="wps">
          <w:drawing>
            <wp:anchor distT="0" distB="0" distL="0" distR="0" simplePos="0" relativeHeight="251661312" behindDoc="1" locked="0" layoutInCell="1" hidden="0" allowOverlap="1" wp14:anchorId="5DE32168" wp14:editId="6D858DD0">
              <wp:simplePos x="0" y="0"/>
              <wp:positionH relativeFrom="column">
                <wp:posOffset>-901699</wp:posOffset>
              </wp:positionH>
              <wp:positionV relativeFrom="paragraph">
                <wp:posOffset>-38099</wp:posOffset>
              </wp:positionV>
              <wp:extent cx="7791450" cy="304800"/>
              <wp:effectExtent l="0" t="0" r="0" b="0"/>
              <wp:wrapNone/>
              <wp:docPr id="2001301434" name="Rectangle 2001301434"/>
              <wp:cNvGraphicFramePr/>
              <a:graphic xmlns:a="http://schemas.openxmlformats.org/drawingml/2006/main">
                <a:graphicData uri="http://schemas.microsoft.com/office/word/2010/wordprocessingShape">
                  <wps:wsp>
                    <wps:cNvSpPr/>
                    <wps:spPr>
                      <a:xfrm>
                        <a:off x="1469325" y="3646650"/>
                        <a:ext cx="7753350" cy="266700"/>
                      </a:xfrm>
                      <a:prstGeom prst="rect">
                        <a:avLst/>
                      </a:prstGeom>
                      <a:solidFill>
                        <a:srgbClr val="4D4D4D"/>
                      </a:solidFill>
                      <a:ln w="19050" cap="flat" cmpd="sng">
                        <a:solidFill>
                          <a:srgbClr val="4D4D4D"/>
                        </a:solidFill>
                        <a:prstDash val="solid"/>
                        <a:miter lim="800000"/>
                        <a:headEnd type="none" w="sm" len="sm"/>
                        <a:tailEnd type="none" w="sm" len="sm"/>
                      </a:ln>
                    </wps:spPr>
                    <wps:txbx>
                      <w:txbxContent>
                        <w:p w14:paraId="48E0AA10" w14:textId="77777777" w:rsidR="00FE736E" w:rsidRDefault="00FE736E">
                          <w:pPr>
                            <w:textDirection w:val="btLr"/>
                          </w:pPr>
                        </w:p>
                      </w:txbxContent>
                    </wps:txbx>
                    <wps:bodyPr spcFirstLastPara="1" wrap="square" lIns="91425" tIns="91425" rIns="91425" bIns="91425" anchor="ctr" anchorCtr="0">
                      <a:noAutofit/>
                    </wps:bodyPr>
                  </wps:wsp>
                </a:graphicData>
              </a:graphic>
            </wp:anchor>
          </w:drawing>
        </mc:Choice>
        <mc:Fallback>
          <w:pict>
            <v:rect w14:anchorId="5DE32168" id="Rectangle 2001301434" o:spid="_x0000_s1029" style="position:absolute;margin-left:-71pt;margin-top:-3pt;width:613.5pt;height:24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" fillcolor="#4d4d4d" strokecolor="#4d4d4d" strokeweight="1.5pt">
              <v:stroke startarrowwidth="narrow" startarrowlength="short" endarrowwidth="narrow" endarrowlength="short"/>
              <v:textbox inset="2.53958mm,2.53958mm,2.53958mm,2.53958mm">
                <w:txbxContent>
                  <w:p w14:paraId="48E0AA10" w14:textId="77777777" w:rsidR="00FE736E" w:rsidRDefault="00FE736E">
                    <w:pPr>
                      <w:textDirection w:val="btLr"/>
                    </w:pPr>
                  </w:p>
                </w:txbxContent>
              </v:textbox>
            </v:rect>
          </w:pict>
        </mc:Fallback>
      </mc:AlternateContent>
    </w:r>
  </w:p>
  <w:p w14:paraId="4279FE54" w14:textId="77777777" w:rsidR="00FE736E" w:rsidRDefault="00FE73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BDB"/>
    <w:multiLevelType w:val="hybridMultilevel"/>
    <w:tmpl w:val="F7B22BFA"/>
    <w:lvl w:ilvl="0" w:tplc="49825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D4900"/>
    <w:multiLevelType w:val="hybridMultilevel"/>
    <w:tmpl w:val="64F45C60"/>
    <w:lvl w:ilvl="0" w:tplc="CEB22D4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D4BA0"/>
    <w:multiLevelType w:val="hybridMultilevel"/>
    <w:tmpl w:val="54ACC5E2"/>
    <w:lvl w:ilvl="0" w:tplc="6D8ADE9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37780"/>
    <w:multiLevelType w:val="hybridMultilevel"/>
    <w:tmpl w:val="8B74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96AF8"/>
    <w:multiLevelType w:val="hybridMultilevel"/>
    <w:tmpl w:val="EB0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657832">
    <w:abstractNumId w:val="2"/>
  </w:num>
  <w:num w:numId="2" w16cid:durableId="2020768965">
    <w:abstractNumId w:val="1"/>
  </w:num>
  <w:num w:numId="3" w16cid:durableId="9992694">
    <w:abstractNumId w:val="0"/>
  </w:num>
  <w:num w:numId="4" w16cid:durableId="643312825">
    <w:abstractNumId w:val="4"/>
  </w:num>
  <w:num w:numId="5" w16cid:durableId="1262183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6E"/>
    <w:rsid w:val="00103DB4"/>
    <w:rsid w:val="001221C5"/>
    <w:rsid w:val="00194262"/>
    <w:rsid w:val="001D7B88"/>
    <w:rsid w:val="001F3B91"/>
    <w:rsid w:val="00213092"/>
    <w:rsid w:val="002725FF"/>
    <w:rsid w:val="002C2B98"/>
    <w:rsid w:val="002F46B5"/>
    <w:rsid w:val="004F0536"/>
    <w:rsid w:val="0051573F"/>
    <w:rsid w:val="00563E80"/>
    <w:rsid w:val="00592206"/>
    <w:rsid w:val="005C09AE"/>
    <w:rsid w:val="00655A11"/>
    <w:rsid w:val="007149DA"/>
    <w:rsid w:val="009B05B0"/>
    <w:rsid w:val="00B63AAE"/>
    <w:rsid w:val="00B850DE"/>
    <w:rsid w:val="00CD3313"/>
    <w:rsid w:val="00CF75A5"/>
    <w:rsid w:val="00E850E9"/>
    <w:rsid w:val="00EA7689"/>
    <w:rsid w:val="00F77A03"/>
    <w:rsid w:val="00FE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FA93"/>
  <w15:docId w15:val="{B7475793-CAE6-4CFF-818F-42BAAB3C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CB"/>
    <w:pPr>
      <w:autoSpaceDE w:val="0"/>
      <w:autoSpaceDN w:val="0"/>
    </w:pPr>
  </w:style>
  <w:style w:type="paragraph" w:styleId="Heading1">
    <w:name w:val="heading 1"/>
    <w:basedOn w:val="Normal"/>
    <w:next w:val="Normal"/>
    <w:link w:val="Heading1Char"/>
    <w:uiPriority w:val="9"/>
    <w:qFormat/>
    <w:rsid w:val="00E66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C17"/>
    <w:pPr>
      <w:keepNext/>
      <w:keepLines/>
      <w:spacing w:before="160" w:after="80"/>
      <w:outlineLvl w:val="1"/>
    </w:pPr>
    <w:rPr>
      <w:rFonts w:asciiTheme="majorHAnsi" w:eastAsiaTheme="majorEastAsia" w:hAnsiTheme="majorHAnsi" w:cstheme="majorBidi"/>
      <w:color w:val="1D4B61"/>
      <w:sz w:val="32"/>
      <w:szCs w:val="32"/>
    </w:rPr>
  </w:style>
  <w:style w:type="paragraph" w:styleId="Heading3">
    <w:name w:val="heading 3"/>
    <w:basedOn w:val="Normal"/>
    <w:next w:val="Normal"/>
    <w:link w:val="Heading3Char"/>
    <w:uiPriority w:val="9"/>
    <w:semiHidden/>
    <w:unhideWhenUsed/>
    <w:qFormat/>
    <w:rsid w:val="00E66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C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C17"/>
    <w:rPr>
      <w:rFonts w:asciiTheme="majorHAnsi" w:eastAsiaTheme="majorEastAsia" w:hAnsiTheme="majorHAnsi" w:cstheme="majorBidi"/>
      <w:color w:val="1D4B61"/>
      <w:kern w:val="0"/>
      <w:sz w:val="32"/>
      <w:szCs w:val="32"/>
    </w:rPr>
  </w:style>
  <w:style w:type="character" w:customStyle="1" w:styleId="Heading3Char">
    <w:name w:val="Heading 3 Char"/>
    <w:basedOn w:val="DefaultParagraphFont"/>
    <w:link w:val="Heading3"/>
    <w:uiPriority w:val="9"/>
    <w:semiHidden/>
    <w:rsid w:val="00E6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CB"/>
    <w:rPr>
      <w:rFonts w:eastAsiaTheme="majorEastAsia" w:cstheme="majorBidi"/>
      <w:color w:val="272727" w:themeColor="text1" w:themeTint="D8"/>
    </w:rPr>
  </w:style>
  <w:style w:type="character" w:customStyle="1" w:styleId="TitleChar">
    <w:name w:val="Title Char"/>
    <w:basedOn w:val="DefaultParagraphFont"/>
    <w:link w:val="Title"/>
    <w:uiPriority w:val="10"/>
    <w:rsid w:val="00E6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6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CB"/>
    <w:pPr>
      <w:spacing w:before="160"/>
      <w:jc w:val="center"/>
    </w:pPr>
    <w:rPr>
      <w:i/>
      <w:iCs/>
      <w:color w:val="404040" w:themeColor="text1" w:themeTint="BF"/>
    </w:rPr>
  </w:style>
  <w:style w:type="character" w:customStyle="1" w:styleId="QuoteChar">
    <w:name w:val="Quote Char"/>
    <w:basedOn w:val="DefaultParagraphFont"/>
    <w:link w:val="Quote"/>
    <w:uiPriority w:val="29"/>
    <w:rsid w:val="00E668CB"/>
    <w:rPr>
      <w:i/>
      <w:iCs/>
      <w:color w:val="404040" w:themeColor="text1" w:themeTint="BF"/>
    </w:rPr>
  </w:style>
  <w:style w:type="paragraph" w:styleId="ListParagraph">
    <w:name w:val="List Paragraph"/>
    <w:basedOn w:val="Normal"/>
    <w:uiPriority w:val="34"/>
    <w:qFormat/>
    <w:rsid w:val="00E668CB"/>
    <w:pPr>
      <w:ind w:left="720"/>
      <w:contextualSpacing/>
    </w:pPr>
  </w:style>
  <w:style w:type="character" w:styleId="IntenseEmphasis">
    <w:name w:val="Intense Emphasis"/>
    <w:basedOn w:val="DefaultParagraphFont"/>
    <w:uiPriority w:val="21"/>
    <w:qFormat/>
    <w:rsid w:val="00E668CB"/>
    <w:rPr>
      <w:i/>
      <w:iCs/>
      <w:color w:val="0F4761" w:themeColor="accent1" w:themeShade="BF"/>
    </w:rPr>
  </w:style>
  <w:style w:type="paragraph" w:styleId="IntenseQuote">
    <w:name w:val="Intense Quote"/>
    <w:basedOn w:val="Normal"/>
    <w:next w:val="Normal"/>
    <w:link w:val="IntenseQuoteChar"/>
    <w:uiPriority w:val="30"/>
    <w:qFormat/>
    <w:rsid w:val="00E66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CB"/>
    <w:rPr>
      <w:i/>
      <w:iCs/>
      <w:color w:val="0F4761" w:themeColor="accent1" w:themeShade="BF"/>
    </w:rPr>
  </w:style>
  <w:style w:type="character" w:styleId="IntenseReference">
    <w:name w:val="Intense Reference"/>
    <w:basedOn w:val="DefaultParagraphFont"/>
    <w:uiPriority w:val="32"/>
    <w:qFormat/>
    <w:rsid w:val="00E668CB"/>
    <w:rPr>
      <w:b/>
      <w:bCs/>
      <w:smallCaps/>
      <w:color w:val="0F4761" w:themeColor="accent1" w:themeShade="BF"/>
      <w:spacing w:val="5"/>
    </w:rPr>
  </w:style>
  <w:style w:type="paragraph" w:styleId="Header">
    <w:name w:val="header"/>
    <w:basedOn w:val="Normal"/>
    <w:link w:val="HeaderChar"/>
    <w:uiPriority w:val="99"/>
    <w:unhideWhenUsed/>
    <w:rsid w:val="00E668CB"/>
    <w:pPr>
      <w:tabs>
        <w:tab w:val="center" w:pos="4680"/>
        <w:tab w:val="right" w:pos="9360"/>
      </w:tabs>
    </w:pPr>
  </w:style>
  <w:style w:type="character" w:customStyle="1" w:styleId="HeaderChar">
    <w:name w:val="Header Char"/>
    <w:basedOn w:val="DefaultParagraphFont"/>
    <w:link w:val="Header"/>
    <w:uiPriority w:val="99"/>
    <w:rsid w:val="00E668CB"/>
    <w:rPr>
      <w:rFonts w:ascii="Arial" w:eastAsia="Arial" w:hAnsi="Arial" w:cs="Arial"/>
      <w:kern w:val="0"/>
      <w:sz w:val="22"/>
      <w:szCs w:val="22"/>
    </w:rPr>
  </w:style>
  <w:style w:type="paragraph" w:styleId="Footer">
    <w:name w:val="footer"/>
    <w:basedOn w:val="Normal"/>
    <w:link w:val="FooterChar"/>
    <w:uiPriority w:val="99"/>
    <w:unhideWhenUsed/>
    <w:rsid w:val="00E668CB"/>
    <w:pPr>
      <w:tabs>
        <w:tab w:val="center" w:pos="4680"/>
        <w:tab w:val="right" w:pos="9360"/>
      </w:tabs>
    </w:pPr>
  </w:style>
  <w:style w:type="character" w:customStyle="1" w:styleId="FooterChar">
    <w:name w:val="Footer Char"/>
    <w:basedOn w:val="DefaultParagraphFont"/>
    <w:link w:val="Footer"/>
    <w:uiPriority w:val="99"/>
    <w:rsid w:val="00E668CB"/>
    <w:rPr>
      <w:rFonts w:ascii="Arial" w:eastAsia="Arial" w:hAnsi="Arial" w:cs="Arial"/>
      <w:kern w:val="0"/>
      <w:sz w:val="22"/>
      <w:szCs w:val="22"/>
    </w:rPr>
  </w:style>
  <w:style w:type="paragraph" w:styleId="NormalWeb">
    <w:name w:val="Normal (Web)"/>
    <w:basedOn w:val="Normal"/>
    <w:uiPriority w:val="99"/>
    <w:semiHidden/>
    <w:unhideWhenUsed/>
    <w:rsid w:val="001B2FE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D7E5D"/>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7D7E5D"/>
    <w:pPr>
      <w:spacing w:after="100"/>
    </w:pPr>
  </w:style>
  <w:style w:type="paragraph" w:styleId="TOC2">
    <w:name w:val="toc 2"/>
    <w:basedOn w:val="Normal"/>
    <w:next w:val="Normal"/>
    <w:autoRedefine/>
    <w:uiPriority w:val="39"/>
    <w:unhideWhenUsed/>
    <w:rsid w:val="00CC27CE"/>
    <w:pPr>
      <w:tabs>
        <w:tab w:val="right" w:leader="dot" w:pos="9350"/>
      </w:tabs>
      <w:spacing w:after="100"/>
    </w:pPr>
  </w:style>
  <w:style w:type="character" w:styleId="Hyperlink">
    <w:name w:val="Hyperlink"/>
    <w:basedOn w:val="DefaultParagraphFont"/>
    <w:uiPriority w:val="99"/>
    <w:unhideWhenUsed/>
    <w:rsid w:val="007D7E5D"/>
    <w:rPr>
      <w:color w:val="467886" w:themeColor="hyperlink"/>
      <w:u w:val="single"/>
    </w:r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5A043A"/>
    <w:rPr>
      <w:color w:val="605E5C"/>
      <w:shd w:val="clear" w:color="auto" w:fill="E1DFDD"/>
    </w:rPr>
  </w:style>
  <w:style w:type="character" w:styleId="FollowedHyperlink">
    <w:name w:val="FollowedHyperlink"/>
    <w:basedOn w:val="DefaultParagraphFont"/>
    <w:uiPriority w:val="99"/>
    <w:semiHidden/>
    <w:unhideWhenUsed/>
    <w:rsid w:val="003E6658"/>
    <w:rPr>
      <w:color w:val="96607D" w:themeColor="followedHyperlink"/>
      <w:u w:val="single"/>
    </w:rPr>
  </w:style>
  <w:style w:type="table" w:styleId="TableGrid">
    <w:name w:val="Table Grid"/>
    <w:basedOn w:val="TableNormal"/>
    <w:uiPriority w:val="39"/>
    <w:rsid w:val="00144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u9k8+uwbz2Bcy+wKH+Sq8z8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OaC5rbG9lbmtkdGs4NWgyDmguOWQ1aWl1YzEycTNtOAByITE2T0EzS1pnekUyZGIyc0ZNYmhYcmZGNWpBeFFBZm9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Ann Caron</dc:creator>
  <cp:lastModifiedBy>Elizabeth Ann Caron</cp:lastModifiedBy>
  <cp:revision>6</cp:revision>
  <cp:lastPrinted>2025-06-10T19:59:00Z</cp:lastPrinted>
  <dcterms:created xsi:type="dcterms:W3CDTF">2025-06-10T17:53:00Z</dcterms:created>
  <dcterms:modified xsi:type="dcterms:W3CDTF">2025-06-12T14:46:00Z</dcterms:modified>
</cp:coreProperties>
</file>